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taller-de-carpintería-mediterránea-s.l."/>
    <w:p>
      <w:pPr>
        <w:pStyle w:val="Heading1"/>
      </w:pPr>
      <w:r>
        <w:t xml:space="preserve">Taller de Carpintería Mediterránea S.L.</w:t>
      </w:r>
    </w:p>
    <w:p>
      <w:pPr>
        <w:pStyle w:val="FirstParagraph"/>
      </w:pPr>
      <w:r>
        <w:t xml:space="preserve">Carrer de la Fusta, 47, 2n 1a</w:t>
      </w:r>
    </w:p>
    <w:p>
      <w:pPr>
        <w:pStyle w:val="BodyText"/>
      </w:pPr>
      <w:r>
        <w:t xml:space="preserve">08018 Barcelona, Spain Barcelona</w:t>
      </w:r>
    </w:p>
    <w:p>
      <w:pPr>
        <w:pStyle w:val="BodyText"/>
      </w:pPr>
      <w:r>
        <w:t xml:space="preserve">NIF: B-65432109</w:t>
      </w:r>
    </w:p>
    <w:p>
      <w:pPr>
        <w:pStyle w:val="BodyText"/>
      </w:pPr>
      <w:r>
        <w:t xml:space="preserve">Tel: +34 932 554 871</w:t>
      </w:r>
    </w:p>
    <w:p>
      <w:pPr>
        <w:pStyle w:val="BodyText"/>
      </w:pPr>
      <w:r>
        <w:t xml:space="preserve">Email: info@carpinteria-mediterranea.es</w:t>
      </w:r>
    </w:p>
    <w:p>
      <w:pPr>
        <w:pStyle w:val="BodyText"/>
      </w:pPr>
      <w:r>
        <w:t xml:space="preserve">Licensed Carpenter – Spain Barcelona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PRJ-BCN-2025-112</w:t>
      </w:r>
    </w:p>
    <w:bookmarkEnd w:id="21"/>
    <w:bookmarkStart w:id="22" w:name="bill-to-client"/>
    <w:p>
      <w:pPr>
        <w:pStyle w:val="Heading3"/>
      </w:pPr>
      <w:r>
        <w:t xml:space="preserve">Bill To (Client)</w:t>
      </w:r>
    </w:p>
    <w:p>
      <w:pPr>
        <w:pStyle w:val="FirstParagraph"/>
      </w:pPr>
      <w:r>
        <w:rPr>
          <w:bCs/>
          <w:b/>
        </w:rPr>
        <w:t xml:space="preserve">María del Carmen López Vidal</w:t>
      </w:r>
    </w:p>
    <w:p>
      <w:pPr>
        <w:pStyle w:val="BodyText"/>
      </w:pPr>
      <w:r>
        <w:t xml:space="preserve">Carrer de Pau Claris, 212, 3r 2a</w:t>
      </w:r>
    </w:p>
    <w:p>
      <w:pPr>
        <w:pStyle w:val="BodyText"/>
      </w:pPr>
      <w:r>
        <w:t xml:space="preserve">08037 Barcelona, Spain Barcelona</w:t>
      </w:r>
    </w:p>
    <w:p>
      <w:pPr>
        <w:pStyle w:val="BodyText"/>
      </w:pPr>
      <w:r>
        <w:t xml:space="preserve">NIF: 48291037L</w:t>
      </w:r>
    </w:p>
    <w:p>
      <w:pPr>
        <w:pStyle w:val="BodyText"/>
      </w:pPr>
      <w:r>
        <w:t xml:space="preserve">Email: m.lopez.vidal@gmail.com</w:t>
      </w:r>
    </w:p>
    <w:p>
      <w:pPr>
        <w:pStyle w:val="BodyText"/>
      </w:pPr>
      <w:r>
        <w:t xml:space="preserve">Tel: +34 612 338 904</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Barcelona, Spain Barcelona</w:t>
      </w:r>
    </w:p>
    <w:p>
      <w:pPr>
        <w:pStyle w:val="BodyText"/>
      </w:pPr>
      <w:r>
        <w:rPr>
          <w:bCs/>
          <w:b/>
        </w:rPr>
        <w:t xml:space="preserve">Property Type:</w:t>
      </w:r>
      <w:r>
        <w:t xml:space="preserve"> </w:t>
      </w:r>
      <w:r>
        <w:t xml:space="preserve">Residential Apartment</w:t>
      </w:r>
    </w:p>
    <w:p>
      <w:pPr>
        <w:pStyle w:val="BodyText"/>
      </w:pPr>
      <w:r>
        <w:rPr>
          <w:bCs/>
          <w:b/>
        </w:rPr>
        <w:t xml:space="preserve">Scope:</w:t>
      </w:r>
      <w:r>
        <w:t xml:space="preserve"> </w:t>
      </w:r>
      <w:r>
        <w:t xml:space="preserve">Full Interior Carpentry Renovation</w:t>
      </w:r>
    </w:p>
    <w:p>
      <w:pPr>
        <w:pStyle w:val="BodyText"/>
      </w:pPr>
      <w:r>
        <w:rPr>
          <w:bCs/>
          <w:b/>
        </w:rPr>
        <w:t xml:space="preserve">Start Date:</w:t>
      </w:r>
      <w:r>
        <w:t xml:space="preserve"> </w:t>
      </w:r>
      <w:r>
        <w:t xml:space="preserve">2 June 2025</w:t>
      </w:r>
    </w:p>
    <w:p>
      <w:pPr>
        <w:pStyle w:val="BodyText"/>
      </w:pPr>
      <w:r>
        <w:rPr>
          <w:bCs/>
          <w:b/>
        </w:rPr>
        <w:t xml:space="preserve">Completion Date:</w:t>
      </w:r>
      <w:r>
        <w:t xml:space="preserve"> </w:t>
      </w:r>
      <w:r>
        <w:t xml:space="preserve">13 June 2025</w:t>
      </w:r>
    </w:p>
    <w:p>
      <w:pPr>
        <w:pStyle w:val="BodyText"/>
      </w:pPr>
      <w:r>
        <w:rPr>
          <w:bCs/>
          <w:b/>
        </w:rPr>
        <w:t xml:space="preserve">Carpenter Lead:</w:t>
      </w:r>
      <w:r>
        <w:t xml:space="preserve"> </w:t>
      </w:r>
      <w:r>
        <w:t xml:space="preserve">Jordi Ferrer Puig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1</w:t>
            </w:r>
          </w:p>
        </w:tc>
        <w:tc>
          <w:tcPr/>
          <w:p>
            <w:pPr>
              <w:pStyle w:val="Compact"/>
              <w:jc w:val="left"/>
            </w:pPr>
            <w:r>
              <w:t xml:space="preserve">Custom-built oak kitchen cabinetry including base units, wall units, and a central island unit. All carpenter work performed to specification with soft-close hinges and integrated lighting channels.</w:t>
            </w:r>
          </w:p>
        </w:tc>
        <w:tc>
          <w:tcPr/>
          <w:p>
            <w:pPr>
              <w:pStyle w:val="Compact"/>
              <w:jc w:val="left"/>
            </w:pPr>
            <w:r>
              <w:t xml:space="preserve">1 set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1,018.50</w:t>
            </w:r>
          </w:p>
        </w:tc>
      </w:tr>
      <w:tr>
        <w:tc>
          <w:tcPr/>
          <w:p>
            <w:pPr>
              <w:pStyle w:val="Compact"/>
              <w:jc w:val="left"/>
            </w:pPr>
            <w:r>
              <w:t xml:space="preserve">2</w:t>
            </w:r>
          </w:p>
        </w:tc>
        <w:tc>
          <w:tcPr/>
          <w:p>
            <w:pPr>
              <w:pStyle w:val="Compact"/>
              <w:jc w:val="left"/>
            </w:pPr>
            <w:r>
              <w:t xml:space="preserve">Installation of solid walnut flooring throughout the living room and master bedroom (approximately 62 m²). Includes underlayment, trimming, and finishing by our master Carpenter team.</w:t>
            </w:r>
          </w:p>
        </w:tc>
        <w:tc>
          <w:tcPr/>
          <w:p>
            <w:pPr>
              <w:pStyle w:val="Compact"/>
              <w:jc w:val="left"/>
            </w:pPr>
            <w:r>
              <w:t xml:space="preserve">62 m²</w:t>
            </w:r>
          </w:p>
        </w:tc>
        <w:tc>
          <w:tcPr/>
          <w:p>
            <w:pPr>
              <w:pStyle w:val="Compact"/>
              <w:jc w:val="left"/>
            </w:pPr>
            <w:r>
              <w:t xml:space="preserve">88.00</w:t>
            </w:r>
          </w:p>
        </w:tc>
        <w:tc>
          <w:tcPr/>
          <w:p>
            <w:pPr>
              <w:pStyle w:val="Compact"/>
              <w:jc w:val="left"/>
            </w:pPr>
            <w:r>
              <w:t xml:space="preserve">5,456.00</w:t>
            </w:r>
          </w:p>
        </w:tc>
        <w:tc>
          <w:tcPr/>
          <w:p>
            <w:pPr>
              <w:pStyle w:val="Compact"/>
              <w:jc w:val="left"/>
            </w:pPr>
            <w:r>
              <w:t xml:space="preserve">1,145.76</w:t>
            </w:r>
          </w:p>
        </w:tc>
      </w:tr>
      <w:tr>
        <w:tc>
          <w:tcPr/>
          <w:p>
            <w:pPr>
              <w:pStyle w:val="Compact"/>
              <w:jc w:val="left"/>
            </w:pPr>
            <w:r>
              <w:t xml:space="preserve">3</w:t>
            </w:r>
          </w:p>
        </w:tc>
        <w:tc>
          <w:tcPr/>
          <w:p>
            <w:pPr>
              <w:pStyle w:val="Compact"/>
              <w:jc w:val="left"/>
            </w:pPr>
            <w:r>
              <w:t xml:space="preserve">Construction and fitting of a bespoke built-in wardrobe system in the secondary bedroom. Three-door configuration with internal shelving, hanging rails, and drawer units. All joinery executed by senior Carpenter staff.</w:t>
            </w:r>
          </w:p>
        </w:tc>
        <w:tc>
          <w:tcPr/>
          <w:p>
            <w:pPr>
              <w:pStyle w:val="Compact"/>
              <w:jc w:val="left"/>
            </w:pPr>
            <w:r>
              <w:t xml:space="preserve">1 unit</w:t>
            </w:r>
          </w:p>
        </w:tc>
        <w:tc>
          <w:tcPr/>
          <w:p>
            <w:pPr>
              <w:pStyle w:val="Compact"/>
              <w:jc w:val="left"/>
            </w:pPr>
            <w:r>
              <w:t xml:space="preserve">2,340.00</w:t>
            </w:r>
          </w:p>
        </w:tc>
        <w:tc>
          <w:tcPr/>
          <w:p>
            <w:pPr>
              <w:pStyle w:val="Compact"/>
              <w:jc w:val="left"/>
            </w:pPr>
            <w:r>
              <w:t xml:space="preserve">2,340.00</w:t>
            </w:r>
          </w:p>
        </w:tc>
        <w:tc>
          <w:tcPr/>
          <w:p>
            <w:pPr>
              <w:pStyle w:val="Compact"/>
              <w:jc w:val="left"/>
            </w:pPr>
            <w:r>
              <w:t xml:space="preserve">491.40</w:t>
            </w:r>
          </w:p>
        </w:tc>
      </w:tr>
      <w:tr>
        <w:tc>
          <w:tcPr/>
          <w:p>
            <w:pPr>
              <w:pStyle w:val="Compact"/>
              <w:jc w:val="left"/>
            </w:pPr>
            <w:r>
              <w:t xml:space="preserve">4</w:t>
            </w:r>
          </w:p>
        </w:tc>
        <w:tc>
          <w:tcPr/>
          <w:p>
            <w:pPr>
              <w:pStyle w:val="Compact"/>
              <w:jc w:val="left"/>
            </w:pPr>
            <w:r>
              <w:t xml:space="preserve">Repair and restoration of original 1920s wooden window frames (6 units) in the Barcelona apartment. Includes sanding, re-staining with natural linseed oil, and hardware replacement. Traditional Carpenter techniques applied.</w:t>
            </w:r>
          </w:p>
        </w:tc>
        <w:tc>
          <w:tcPr/>
          <w:p>
            <w:pPr>
              <w:pStyle w:val="Compact"/>
              <w:jc w:val="left"/>
            </w:pPr>
            <w:r>
              <w:t xml:space="preserve">6 units</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403.20</w:t>
            </w:r>
          </w:p>
        </w:tc>
      </w:tr>
      <w:tr>
        <w:tc>
          <w:tcPr/>
          <w:p>
            <w:pPr>
              <w:pStyle w:val="Compact"/>
              <w:jc w:val="left"/>
            </w:pPr>
            <w:r>
              <w:t xml:space="preserve">5</w:t>
            </w:r>
          </w:p>
        </w:tc>
        <w:tc>
          <w:tcPr/>
          <w:p>
            <w:pPr>
              <w:pStyle w:val="Compact"/>
              <w:jc w:val="left"/>
            </w:pPr>
            <w:r>
              <w:t xml:space="preserve">Design and fabrication of a custom solid wood dining table (240 cm × 100 cm) with matching bench seating. Hand-finished by our lead Carpenter using traditional Mediterranean joinery methods.</w:t>
            </w:r>
          </w:p>
        </w:tc>
        <w:tc>
          <w:tcPr/>
          <w:p>
            <w:pPr>
              <w:pStyle w:val="Compact"/>
              <w:jc w:val="left"/>
            </w:pPr>
            <w:r>
              <w:t xml:space="preserve">1 set</w:t>
            </w:r>
          </w:p>
        </w:tc>
        <w:tc>
          <w:tcPr/>
          <w:p>
            <w:pPr>
              <w:pStyle w:val="Compact"/>
              <w:jc w:val="left"/>
            </w:pPr>
            <w:r>
              <w:t xml:space="preserve">1,780.00</w:t>
            </w:r>
          </w:p>
        </w:tc>
        <w:tc>
          <w:tcPr/>
          <w:p>
            <w:pPr>
              <w:pStyle w:val="Compact"/>
              <w:jc w:val="left"/>
            </w:pPr>
            <w:r>
              <w:t xml:space="preserve">1,780.00</w:t>
            </w:r>
          </w:p>
        </w:tc>
        <w:tc>
          <w:tcPr/>
          <w:p>
            <w:pPr>
              <w:pStyle w:val="Compact"/>
              <w:jc w:val="left"/>
            </w:pPr>
            <w:r>
              <w:t xml:space="preserve">373.80</w:t>
            </w:r>
          </w:p>
        </w:tc>
      </w:tr>
      <w:tr>
        <w:tc>
          <w:tcPr/>
          <w:p>
            <w:pPr>
              <w:pStyle w:val="Compact"/>
              <w:jc w:val="left"/>
            </w:pPr>
            <w:r>
              <w:t xml:space="preserve">6</w:t>
            </w:r>
          </w:p>
        </w:tc>
        <w:tc>
          <w:tcPr/>
          <w:p>
            <w:pPr>
              <w:pStyle w:val="Compact"/>
              <w:jc w:val="left"/>
            </w:pPr>
            <w:r>
              <w:t xml:space="preserve">Installation of wooden ceiling beams (decorative) in the open-plan living area. Includes structural assessment, anchoring, and finishing. Performed by certified Carpenter specialists registered in Spain Barcelona.</w:t>
            </w:r>
          </w:p>
        </w:tc>
        <w:tc>
          <w:tcPr/>
          <w:p>
            <w:pPr>
              <w:pStyle w:val="Compact"/>
              <w:jc w:val="left"/>
            </w:pPr>
            <w:r>
              <w:t xml:space="preserve">8 beams</w:t>
            </w:r>
          </w:p>
        </w:tc>
        <w:tc>
          <w:tcPr/>
          <w:p>
            <w:pPr>
              <w:pStyle w:val="Compact"/>
              <w:jc w:val="left"/>
            </w:pPr>
            <w:r>
              <w:t xml:space="preserve">210.00</w:t>
            </w:r>
          </w:p>
        </w:tc>
        <w:tc>
          <w:tcPr/>
          <w:p>
            <w:pPr>
              <w:pStyle w:val="Compact"/>
              <w:jc w:val="left"/>
            </w:pPr>
            <w:r>
              <w:t xml:space="preserve">1,680.00</w:t>
            </w:r>
          </w:p>
        </w:tc>
        <w:tc>
          <w:tcPr/>
          <w:p>
            <w:pPr>
              <w:pStyle w:val="Compact"/>
              <w:jc w:val="left"/>
            </w:pPr>
            <w:r>
              <w:t xml:space="preserve">352.80</w:t>
            </w:r>
          </w:p>
        </w:tc>
      </w:tr>
      <w:tr>
        <w:tc>
          <w:tcPr/>
          <w:p>
            <w:pPr>
              <w:pStyle w:val="Compact"/>
              <w:jc w:val="left"/>
            </w:pPr>
            <w:r>
              <w:t xml:space="preserve">7</w:t>
            </w:r>
          </w:p>
        </w:tc>
        <w:tc>
          <w:tcPr/>
          <w:p>
            <w:pPr>
              <w:pStyle w:val="Compact"/>
              <w:jc w:val="left"/>
            </w:pPr>
            <w:r>
              <w:t xml:space="preserve">Site supervision, project management, and final quality inspection. The Carpenter project manager oversaw all phases of the renovation to ensure compliance with local Barcelona building regulations.</w:t>
            </w:r>
          </w:p>
        </w:tc>
        <w:tc>
          <w:tcPr/>
          <w:p>
            <w:pPr>
              <w:pStyle w:val="Compact"/>
              <w:jc w:val="left"/>
            </w:pPr>
            <w:r>
              <w:t xml:space="preserve">12 days</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239.40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19,166.00 EUR</w:t>
            </w:r>
          </w:p>
        </w:tc>
      </w:tr>
      <w:tr>
        <w:tc>
          <w:tcPr/>
          <w:p>
            <w:pPr>
              <w:pStyle w:val="Compact"/>
              <w:jc w:val="left"/>
            </w:pPr>
            <w:r>
              <w:t xml:space="preserve">VAT (IVA) at 21%</w:t>
            </w:r>
          </w:p>
        </w:tc>
        <w:tc>
          <w:tcPr/>
          <w:p>
            <w:pPr>
              <w:pStyle w:val="Compact"/>
              <w:jc w:val="right"/>
            </w:pPr>
            <w:r>
              <w:rPr>
                <w:bCs/>
                <w:b/>
              </w:rPr>
              <w:t xml:space="preserve">4,024.86 EUR</w:t>
            </w:r>
          </w:p>
        </w:tc>
      </w:tr>
      <w:tr>
        <w:tc>
          <w:tcPr/>
          <w:p>
            <w:pPr>
              <w:pStyle w:val="Compact"/>
              <w:jc w:val="left"/>
            </w:pPr>
            <w:r>
              <w:t xml:space="preserve">Discount – Loyalty (5%)</w:t>
            </w:r>
          </w:p>
        </w:tc>
        <w:tc>
          <w:tcPr/>
          <w:p>
            <w:pPr>
              <w:pStyle w:val="Compact"/>
              <w:jc w:val="right"/>
            </w:pPr>
            <w:r>
              <w:rPr>
                <w:bCs/>
                <w:b/>
              </w:rPr>
              <w:t xml:space="preserve">-958.30 EUR</w:t>
            </w:r>
          </w:p>
        </w:tc>
      </w:tr>
      <w:tr>
        <w:tc>
          <w:tcPr/>
          <w:p>
            <w:pPr>
              <w:pStyle w:val="Compact"/>
              <w:jc w:val="left"/>
            </w:pPr>
            <w:r>
              <w:t xml:space="preserve">TOTAL AMOUNT DUE</w:t>
            </w:r>
          </w:p>
        </w:tc>
        <w:tc>
          <w:tcPr/>
          <w:p>
            <w:pPr>
              <w:pStyle w:val="Compact"/>
              <w:jc w:val="right"/>
            </w:pPr>
            <w:r>
              <w:t xml:space="preserve">22,232.56 EUR</w:t>
            </w:r>
          </w:p>
        </w:tc>
      </w:tr>
    </w:tbl>
    <w:bookmarkStart w:id="24" w:name="payment-terms-instructions"/>
    <w:p>
      <w:pPr>
        <w:pStyle w:val="Heading3"/>
      </w:pPr>
      <w:r>
        <w:t xml:space="preserve">Payment Terms &amp; Instructions</w:t>
      </w:r>
    </w:p>
    <w:p>
      <w:pPr>
        <w:pStyle w:val="FirstParagraph"/>
      </w:pPr>
      <w:r>
        <w:t xml:space="preserve">This Invoice must be settled in full within 30 calendar days from the date of issue (14 July 2025). Payment may be made via bank transfer to the following account:</w:t>
      </w:r>
    </w:p>
    <w:p>
      <w:pPr>
        <w:pStyle w:val="BodyText"/>
      </w:pPr>
      <w:r>
        <w:rPr>
          <w:bCs/>
          <w:b/>
        </w:rPr>
        <w:t xml:space="preserve">Bank:</w:t>
      </w:r>
      <w:r>
        <w:t xml:space="preserve"> </w:t>
      </w:r>
      <w:r>
        <w:t xml:space="preserve">CaixaBank S.A.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CAIXESBBXXX</w:t>
      </w:r>
    </w:p>
    <w:p>
      <w:pPr>
        <w:pStyle w:val="BodyText"/>
      </w:pPr>
      <w:r>
        <w:rPr>
          <w:bCs/>
          <w:b/>
        </w:rPr>
        <w:t xml:space="preserve">Reference:</w:t>
      </w:r>
      <w:r>
        <w:t xml:space="preserve"> </w:t>
      </w:r>
      <w:r>
        <w:t xml:space="preserve">INV-2025-0487 / PRJ-BCN-2025-112</w:t>
      </w:r>
    </w:p>
    <w:p>
      <w:pPr>
        <w:pStyle w:val="BodyText"/>
      </w:pPr>
      <w:r>
        <w:t xml:space="preserve">Please note that a late payment surcharge of 1.5% per month will be applied to any outstanding balance after the due date, in accordance with Spanish commercial law (Ley 3/2004 de lucha contra la morosidad).</w:t>
      </w:r>
    </w:p>
    <w:bookmarkEnd w:id="24"/>
    <w:bookmarkStart w:id="25" w:name="notes-terms-of-service"/>
    <w:p>
      <w:pPr>
        <w:pStyle w:val="Heading3"/>
      </w:pPr>
      <w:r>
        <w:t xml:space="preserve">Notes &amp; Terms of Service</w:t>
      </w:r>
    </w:p>
    <w:p>
      <w:pPr>
        <w:pStyle w:val="FirstParagraph"/>
      </w:pPr>
      <w:r>
        <w:t xml:space="preserve">1. This Invoice has been issued by Taller de Carpintería Mediterránea S.L., a registered Carpenter business operating in Spain Barcelona under NIF B-65432109. All carpentry work described herein was performed in full compliance with the applicable regulations of the Ajuntament de Barcelona and the Generalitat de Catalunya.</w:t>
      </w:r>
    </w:p>
    <w:p>
      <w:pPr>
        <w:pStyle w:val="BodyText"/>
      </w:pPr>
      <w:r>
        <w:t xml:space="preserve">2. All materials used in this project are certified and sourced from sustainable forestry operations. The Carpenter team guarantees all joinery and structural woodwork for a period of five (5) years from the date of completion, covering defects in workmanship and materials.</w:t>
      </w:r>
    </w:p>
    <w:p>
      <w:pPr>
        <w:pStyle w:val="BodyText"/>
      </w:pPr>
      <w:r>
        <w:t xml:space="preserve">3. The client acknowledges that the scope of work described in this Invoice was agreed upon in writing prior to commencement. Any additional Carpenter services requested during the project timeline will be subject to a separate quotation and supplementary Invoice.</w:t>
      </w:r>
    </w:p>
    <w:p>
      <w:pPr>
        <w:pStyle w:val="BodyText"/>
      </w:pPr>
      <w:r>
        <w:t xml:space="preserve">4. This document constitutes a valid fiscal Invoice under the Spanish tax system (Sistema de Facturación Electrónica). A digital copy has been registered with the Agencia Tributaria (AEAT) and is available for download from our client portal.</w:t>
      </w:r>
    </w:p>
    <w:p>
      <w:pPr>
        <w:pStyle w:val="BodyText"/>
      </w:pPr>
      <w:r>
        <w:t xml:space="preserve">5. For any queries regarding this Invoice or the Carpenter services rendered, please contact our office in Spain Barcelona at the address stated above or by email. We are available Monday to Friday, 08:00–17:00 CET.</w:t>
      </w:r>
    </w:p>
    <w:bookmarkEnd w:id="25"/>
    <w:p>
      <w:pPr>
        <w:pStyle w:val="BodyText"/>
      </w:pPr>
      <w:r>
        <w:rPr>
          <w:bCs/>
          <w:b/>
        </w:rPr>
        <w:t xml:space="preserve">Taller de Carpintería Mediterránea S.L.</w:t>
      </w:r>
      <w:r>
        <w:t xml:space="preserve"> </w:t>
      </w:r>
      <w:r>
        <w:t xml:space="preserve">– Professional Carpenter Services in Spain Barcelona</w:t>
      </w:r>
    </w:p>
    <w:p>
      <w:pPr>
        <w:pStyle w:val="BodyText"/>
      </w:pPr>
      <w:r>
        <w:t xml:space="preserve">Carrer de la Fusta, 47, 2n 1a – 08018 Barcelona, Spain Barcelona | NIF: B-65432109</w:t>
      </w:r>
    </w:p>
    <w:p>
      <w:pPr>
        <w:pStyle w:val="BodyText"/>
      </w:pPr>
      <w:r>
        <w:t xml:space="preserve">Registered in the Mercantile Registry of Barcelona, Volume 42, Folio 187, Sheet B-123456</w:t>
      </w:r>
    </w:p>
    <w:p>
      <w:pPr>
        <w:pStyle w:val="BodyText"/>
      </w:pPr>
      <w:r>
        <w:t xml:space="preserve">This Invoice was generated electronically and is valid without a physical signature. Thank you for choosing our Carpenter services in Spain Barcelona.</w:t>
      </w:r>
    </w:p>
    <w:p>
      <w:pPr>
        <w:pStyle w:val="BodyText"/>
      </w:pPr>
      <w:r>
        <w:t xml:space="preserve">Document generated on 14/06/2025 |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Spain Barcelona</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