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Carpenter</w:t>
      </w:r>
      <w:r>
        <w:t xml:space="preserve"> </w:t>
      </w:r>
      <w:r>
        <w:t xml:space="preserve">Services</w:t>
      </w:r>
      <w:r>
        <w:t xml:space="preserve"> </w:t>
      </w:r>
      <w:r>
        <w:t xml:space="preserve">-</w:t>
      </w:r>
      <w:r>
        <w:t xml:space="preserve"> </w:t>
      </w:r>
      <w:r>
        <w:t xml:space="preserve">United</w:t>
      </w:r>
      <w:r>
        <w:t xml:space="preserve"> </w:t>
      </w:r>
      <w:r>
        <w:t xml:space="preserve">Kingdom</w:t>
      </w:r>
      <w:r>
        <w:t xml:space="preserve"> </w:t>
      </w:r>
      <w:r>
        <w:t xml:space="preserve">London</w:t>
      </w:r>
    </w:p>
    <w:bookmarkStart w:id="20" w:name="thameside-carpentry-joinery-ltd"/>
    <w:p>
      <w:pPr>
        <w:pStyle w:val="Heading1"/>
      </w:pPr>
      <w:r>
        <w:t xml:space="preserve">Thameside Carpentry &amp; Joinery Ltd</w:t>
      </w:r>
    </w:p>
    <w:p>
      <w:pPr>
        <w:pStyle w:val="FirstParagraph"/>
      </w:pPr>
      <w:r>
        <w:t xml:space="preserve">Unit 14, Blackfriars Industrial Estate</w:t>
      </w:r>
    </w:p>
    <w:p>
      <w:pPr>
        <w:pStyle w:val="BodyText"/>
      </w:pPr>
      <w:r>
        <w:t xml:space="preserve">London, EC4V 6AB, United Kingdom</w:t>
      </w:r>
    </w:p>
    <w:p>
      <w:pPr>
        <w:pStyle w:val="BodyText"/>
      </w:pPr>
      <w:r>
        <w:t xml:space="preserve">Tel: +44 (0)20 7946 0821</w:t>
      </w:r>
    </w:p>
    <w:p>
      <w:pPr>
        <w:pStyle w:val="BodyText"/>
      </w:pPr>
      <w:r>
        <w:t xml:space="preserve">Email: invoices@thamesidecarpentry.co.uk</w:t>
      </w:r>
    </w:p>
    <w:p>
      <w:pPr>
        <w:pStyle w:val="BodyText"/>
      </w:pPr>
      <w:r>
        <w:t xml:space="preserve">VAT Registration No: GB 123 4567 89</w:t>
      </w:r>
    </w:p>
    <w:p>
      <w:pPr>
        <w:pStyle w:val="BodyText"/>
      </w:pPr>
      <w:r>
        <w:t xml:space="preserve">Company Reg No: 09876543</w:t>
      </w:r>
    </w:p>
    <w:bookmarkEnd w:id="20"/>
    <w:bookmarkStart w:id="21" w:name="invoice"/>
    <w:p>
      <w:pPr>
        <w:pStyle w:val="Heading2"/>
      </w:pPr>
      <w:r>
        <w:t xml:space="preserve">INVOICE</w:t>
      </w:r>
    </w:p>
    <w:p>
      <w:pPr>
        <w:pStyle w:val="FirstParagraph"/>
      </w:pPr>
      <w:r>
        <w:rPr>
          <w:bCs/>
          <w:b/>
        </w:rPr>
        <w:t xml:space="preserve">Invoice No:</w:t>
      </w:r>
      <w:r>
        <w:t xml:space="preserve"> </w:t>
      </w:r>
      <w:r>
        <w:t xml:space="preserve">TCI-2025-0487</w:t>
      </w:r>
    </w:p>
    <w:p>
      <w:pPr>
        <w:pStyle w:val="BodyText"/>
      </w:pPr>
      <w:r>
        <w:rPr>
          <w:bCs/>
          <w:b/>
        </w:rPr>
        <w:t xml:space="preserve">Invoice Date:</w:t>
      </w:r>
      <w:r>
        <w:t xml:space="preserve"> </w:t>
      </w:r>
      <w:r>
        <w:t xml:space="preserve">14 June 2025</w:t>
      </w:r>
    </w:p>
    <w:p>
      <w:pPr>
        <w:pStyle w:val="BodyText"/>
      </w:pPr>
      <w:r>
        <w:rPr>
          <w:bCs/>
          <w:b/>
        </w:rPr>
        <w:t xml:space="preserve">Due Date:</w:t>
      </w:r>
      <w:r>
        <w:t xml:space="preserve"> </w:t>
      </w:r>
      <w:r>
        <w:t xml:space="preserve">14 July 2025</w:t>
      </w:r>
    </w:p>
    <w:p>
      <w:pPr>
        <w:pStyle w:val="BodyText"/>
      </w:pPr>
      <w:r>
        <w:rPr>
          <w:bCs/>
          <w:b/>
        </w:rPr>
        <w:t xml:space="preserve">Project Ref:</w:t>
      </w:r>
      <w:r>
        <w:t xml:space="preserve"> </w:t>
      </w:r>
      <w:r>
        <w:t xml:space="preserve">LND-RES-2025-112</w:t>
      </w:r>
    </w:p>
    <w:bookmarkEnd w:id="21"/>
    <w:bookmarkStart w:id="22" w:name="billed-to-client"/>
    <w:p>
      <w:pPr>
        <w:pStyle w:val="Heading3"/>
      </w:pPr>
      <w:r>
        <w:t xml:space="preserve">Billed To (Client)</w:t>
      </w:r>
    </w:p>
    <w:p>
      <w:pPr>
        <w:pStyle w:val="FirstParagraph"/>
      </w:pPr>
      <w:r>
        <w:rPr>
          <w:bCs/>
          <w:b/>
        </w:rPr>
        <w:t xml:space="preserve">Mr. Jonathan Whitfield</w:t>
      </w:r>
    </w:p>
    <w:p>
      <w:pPr>
        <w:pStyle w:val="BodyText"/>
      </w:pPr>
      <w:r>
        <w:t xml:space="preserve">42 Pimlico Road</w:t>
      </w:r>
    </w:p>
    <w:p>
      <w:pPr>
        <w:pStyle w:val="BodyText"/>
      </w:pPr>
      <w:r>
        <w:t xml:space="preserve">Kensington, London</w:t>
      </w:r>
    </w:p>
    <w:p>
      <w:pPr>
        <w:pStyle w:val="BodyText"/>
      </w:pPr>
      <w:r>
        <w:t xml:space="preserve">W8 4PL, United Kingdom</w:t>
      </w:r>
    </w:p>
    <w:p>
      <w:pPr>
        <w:pStyle w:val="BodyText"/>
      </w:pPr>
      <w:r>
        <w:t xml:space="preserve">Tel: +44 (0)7700 900123</w:t>
      </w:r>
    </w:p>
    <w:p>
      <w:pPr>
        <w:pStyle w:val="BodyText"/>
      </w:pPr>
      <w:r>
        <w:t xml:space="preserve">Email: j.whitfield@email.co.uk</w:t>
      </w:r>
    </w:p>
    <w:bookmarkEnd w:id="22"/>
    <w:bookmarkStart w:id="23" w:name="performed-by-carpenter"/>
    <w:p>
      <w:pPr>
        <w:pStyle w:val="Heading3"/>
      </w:pPr>
      <w:r>
        <w:t xml:space="preserve">Performed By (Carpenter)</w:t>
      </w:r>
    </w:p>
    <w:p>
      <w:pPr>
        <w:pStyle w:val="FirstParagraph"/>
      </w:pPr>
      <w:r>
        <w:rPr>
          <w:bCs/>
          <w:b/>
        </w:rPr>
        <w:t xml:space="preserve">Thameside Carpentry &amp; Joinery Ltd</w:t>
      </w:r>
    </w:p>
    <w:p>
      <w:pPr>
        <w:pStyle w:val="BodyText"/>
      </w:pPr>
      <w:r>
        <w:t xml:space="preserve">Lead Carpenter: David Ashworth</w:t>
      </w:r>
    </w:p>
    <w:p>
      <w:pPr>
        <w:pStyle w:val="BodyText"/>
      </w:pPr>
      <w:r>
        <w:t xml:space="preserve">Apprentice: Tom Brennan</w:t>
      </w:r>
    </w:p>
    <w:p>
      <w:pPr>
        <w:pStyle w:val="BodyText"/>
      </w:pPr>
      <w:r>
        <w:t xml:space="preserve">Site Location: 42 Pimlico Road, London</w:t>
      </w:r>
    </w:p>
    <w:p>
      <w:pPr>
        <w:pStyle w:val="BodyText"/>
      </w:pPr>
      <w:r>
        <w:t xml:space="preserve">Work Period: 2 June 2025 – 13 June 2025</w:t>
      </w:r>
    </w:p>
    <w:p>
      <w:pPr>
        <w:pStyle w:val="BodyText"/>
      </w:pPr>
      <w:r>
        <w:t xml:space="preserve">Trade: Qualified Carpenter &amp; Joiner</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Ref</w:t>
            </w:r>
          </w:p>
        </w:tc>
        <w:tc>
          <w:tcPr/>
          <w:p>
            <w:pPr>
              <w:pStyle w:val="Compact"/>
              <w:jc w:val="left"/>
            </w:pPr>
            <w:r>
              <w:t xml:space="preserve">Description of Carpenter Services</w:t>
            </w:r>
          </w:p>
        </w:tc>
        <w:tc>
          <w:tcPr/>
          <w:p>
            <w:pPr>
              <w:pStyle w:val="Compact"/>
              <w:jc w:val="left"/>
            </w:pPr>
            <w:r>
              <w:t xml:space="preserve">Quantity</w:t>
            </w:r>
          </w:p>
        </w:tc>
        <w:tc>
          <w:tcPr/>
          <w:p>
            <w:pPr>
              <w:pStyle w:val="Compact"/>
              <w:jc w:val="left"/>
            </w:pPr>
            <w:r>
              <w:t xml:space="preserve">Unit Rate (GBP)</w:t>
            </w:r>
          </w:p>
        </w:tc>
        <w:tc>
          <w:tcPr/>
          <w:p>
            <w:pPr>
              <w:pStyle w:val="Compact"/>
              <w:jc w:val="left"/>
            </w:pPr>
            <w:r>
              <w:t xml:space="preserve">Amount (GBP)</w:t>
            </w:r>
          </w:p>
        </w:tc>
        <w:tc>
          <w:tcPr/>
          <w:p>
            <w:pPr>
              <w:pStyle w:val="Compact"/>
              <w:jc w:val="left"/>
            </w:pPr>
            <w:r>
              <w:t xml:space="preserve">VAT (20%)</w:t>
            </w:r>
          </w:p>
        </w:tc>
      </w:tr>
      <w:tr>
        <w:tc>
          <w:tcPr/>
          <w:p>
            <w:pPr>
              <w:pStyle w:val="Compact"/>
              <w:jc w:val="left"/>
            </w:pPr>
            <w:r>
              <w:t xml:space="preserve">01</w:t>
            </w:r>
          </w:p>
        </w:tc>
        <w:tc>
          <w:tcPr/>
          <w:p>
            <w:pPr>
              <w:pStyle w:val="Compact"/>
              <w:jc w:val="left"/>
            </w:pPr>
            <w:r>
              <w:t xml:space="preserve">Supply and installation of bespoke oak kitchen worktop, including edge banding, sink cutout, and sealing. All carpentry work carried out on-site in London by qualified carpenter.</w:t>
            </w:r>
          </w:p>
        </w:tc>
        <w:tc>
          <w:tcPr/>
          <w:p>
            <w:pPr>
              <w:pStyle w:val="Compact"/>
              <w:jc w:val="left"/>
            </w:pPr>
            <w:r>
              <w:t xml:space="preserve">1</w:t>
            </w:r>
          </w:p>
        </w:tc>
        <w:tc>
          <w:tcPr/>
          <w:p>
            <w:pPr>
              <w:pStyle w:val="Compact"/>
              <w:jc w:val="left"/>
            </w:pPr>
            <w:r>
              <w:t xml:space="preserve">£1,850.00</w:t>
            </w:r>
          </w:p>
        </w:tc>
        <w:tc>
          <w:tcPr/>
          <w:p>
            <w:pPr>
              <w:pStyle w:val="Compact"/>
              <w:jc w:val="left"/>
            </w:pPr>
            <w:r>
              <w:t xml:space="preserve">£1,850.00</w:t>
            </w:r>
          </w:p>
        </w:tc>
        <w:tc>
          <w:tcPr/>
          <w:p>
            <w:pPr>
              <w:pStyle w:val="Compact"/>
              <w:jc w:val="left"/>
            </w:pPr>
            <w:r>
              <w:t xml:space="preserve">£370.00</w:t>
            </w:r>
          </w:p>
        </w:tc>
      </w:tr>
      <w:tr>
        <w:tc>
          <w:tcPr/>
          <w:p>
            <w:pPr>
              <w:pStyle w:val="Compact"/>
              <w:jc w:val="left"/>
            </w:pPr>
            <w:r>
              <w:t xml:space="preserve">02</w:t>
            </w:r>
          </w:p>
        </w:tc>
        <w:tc>
          <w:tcPr/>
          <w:p>
            <w:pPr>
              <w:pStyle w:val="Compact"/>
              <w:jc w:val="left"/>
            </w:pPr>
            <w:r>
              <w:t xml:space="preserve">Construction and fitting of custom built-in wardrobe unit (2.4m x 2.2m) in the master bedroom, including internal shelving, hanging rails, and soft-close doors. Full carpentry and joinery work completed in London, United Kingdom.</w:t>
            </w:r>
          </w:p>
        </w:tc>
        <w:tc>
          <w:tcPr/>
          <w:p>
            <w:pPr>
              <w:pStyle w:val="Compact"/>
              <w:jc w:val="left"/>
            </w:pPr>
            <w:r>
              <w:t xml:space="preserve">1</w:t>
            </w:r>
          </w:p>
        </w:tc>
        <w:tc>
          <w:tcPr/>
          <w:p>
            <w:pPr>
              <w:pStyle w:val="Compact"/>
              <w:jc w:val="left"/>
            </w:pPr>
            <w:r>
              <w:t xml:space="preserve">£2,400.00</w:t>
            </w:r>
          </w:p>
        </w:tc>
        <w:tc>
          <w:tcPr/>
          <w:p>
            <w:pPr>
              <w:pStyle w:val="Compact"/>
              <w:jc w:val="left"/>
            </w:pPr>
            <w:r>
              <w:t xml:space="preserve">£2,400.00</w:t>
            </w:r>
          </w:p>
        </w:tc>
        <w:tc>
          <w:tcPr/>
          <w:p>
            <w:pPr>
              <w:pStyle w:val="Compact"/>
              <w:jc w:val="left"/>
            </w:pPr>
            <w:r>
              <w:t xml:space="preserve">£480.00</w:t>
            </w:r>
          </w:p>
        </w:tc>
      </w:tr>
      <w:tr>
        <w:tc>
          <w:tcPr/>
          <w:p>
            <w:pPr>
              <w:pStyle w:val="Compact"/>
              <w:jc w:val="left"/>
            </w:pPr>
            <w:r>
              <w:t xml:space="preserve">03</w:t>
            </w:r>
          </w:p>
        </w:tc>
        <w:tc>
          <w:tcPr/>
          <w:p>
            <w:pPr>
              <w:pStyle w:val="Compact"/>
              <w:jc w:val="left"/>
            </w:pPr>
            <w:r>
              <w:t xml:space="preserve">Repair and restoration of original Victorian sash windows (4 windows) including re-glazing, re-weatherstripping, and repainting. Traditional carpentry techniques applied to preserve heritage character of the London property.</w:t>
            </w:r>
          </w:p>
        </w:tc>
        <w:tc>
          <w:tcPr/>
          <w:p>
            <w:pPr>
              <w:pStyle w:val="Compact"/>
              <w:jc w:val="left"/>
            </w:pPr>
            <w:r>
              <w:t xml:space="preserve">4</w:t>
            </w:r>
          </w:p>
        </w:tc>
        <w:tc>
          <w:tcPr/>
          <w:p>
            <w:pPr>
              <w:pStyle w:val="Compact"/>
              <w:jc w:val="left"/>
            </w:pPr>
            <w:r>
              <w:t xml:space="preserve">£320.00</w:t>
            </w:r>
          </w:p>
        </w:tc>
        <w:tc>
          <w:tcPr/>
          <w:p>
            <w:pPr>
              <w:pStyle w:val="Compact"/>
              <w:jc w:val="left"/>
            </w:pPr>
            <w:r>
              <w:t xml:space="preserve">£1,280.00</w:t>
            </w:r>
          </w:p>
        </w:tc>
        <w:tc>
          <w:tcPr/>
          <w:p>
            <w:pPr>
              <w:pStyle w:val="Compact"/>
              <w:jc w:val="left"/>
            </w:pPr>
            <w:r>
              <w:t xml:space="preserve">£256.00</w:t>
            </w:r>
          </w:p>
        </w:tc>
      </w:tr>
      <w:tr>
        <w:tc>
          <w:tcPr/>
          <w:p>
            <w:pPr>
              <w:pStyle w:val="Compact"/>
              <w:jc w:val="left"/>
            </w:pPr>
            <w:r>
              <w:t xml:space="preserve">04</w:t>
            </w:r>
          </w:p>
        </w:tc>
        <w:tc>
          <w:tcPr/>
          <w:p>
            <w:pPr>
              <w:pStyle w:val="Compact"/>
              <w:jc w:val="left"/>
            </w:pPr>
            <w:r>
              <w:t xml:space="preserve">Installation of solid hardwood (American Walnut) flooring throughout the ground-floor living area (approximately 38 sqm), including underlay, skirting boards, and door architraves. Professional carpenter installation with all waste removed.</w:t>
            </w:r>
          </w:p>
        </w:tc>
        <w:tc>
          <w:tcPr/>
          <w:p>
            <w:pPr>
              <w:pStyle w:val="Compact"/>
              <w:jc w:val="left"/>
            </w:pPr>
            <w:r>
              <w:t xml:space="preserve">38</w:t>
            </w:r>
          </w:p>
        </w:tc>
        <w:tc>
          <w:tcPr/>
          <w:p>
            <w:pPr>
              <w:pStyle w:val="Compact"/>
              <w:jc w:val="left"/>
            </w:pPr>
            <w:r>
              <w:t xml:space="preserve">£95.00</w:t>
            </w:r>
          </w:p>
        </w:tc>
        <w:tc>
          <w:tcPr/>
          <w:p>
            <w:pPr>
              <w:pStyle w:val="Compact"/>
              <w:jc w:val="left"/>
            </w:pPr>
            <w:r>
              <w:t xml:space="preserve">£3,610.00</w:t>
            </w:r>
          </w:p>
        </w:tc>
        <w:tc>
          <w:tcPr/>
          <w:p>
            <w:pPr>
              <w:pStyle w:val="Compact"/>
              <w:jc w:val="left"/>
            </w:pPr>
            <w:r>
              <w:t xml:space="preserve">£722.00</w:t>
            </w:r>
          </w:p>
        </w:tc>
      </w:tr>
      <w:tr>
        <w:tc>
          <w:tcPr/>
          <w:p>
            <w:pPr>
              <w:pStyle w:val="Compact"/>
              <w:jc w:val="left"/>
            </w:pPr>
            <w:r>
              <w:t xml:space="preserve">05</w:t>
            </w:r>
          </w:p>
        </w:tc>
        <w:tc>
          <w:tcPr/>
          <w:p>
            <w:pPr>
              <w:pStyle w:val="Compact"/>
              <w:jc w:val="left"/>
            </w:pPr>
            <w:r>
              <w:t xml:space="preserve">Construction of a bespoke floating staircase landing and handrail in solid oak, including newel posts, balusters, and glass panel infill. All structural carpentry work certified and compliant with UK building regulations in London.</w:t>
            </w:r>
          </w:p>
        </w:tc>
        <w:tc>
          <w:tcPr/>
          <w:p>
            <w:pPr>
              <w:pStyle w:val="Compact"/>
              <w:jc w:val="left"/>
            </w:pPr>
            <w:r>
              <w:t xml:space="preserve">1</w:t>
            </w:r>
          </w:p>
        </w:tc>
        <w:tc>
          <w:tcPr/>
          <w:p>
            <w:pPr>
              <w:pStyle w:val="Compact"/>
              <w:jc w:val="left"/>
            </w:pPr>
            <w:r>
              <w:t xml:space="preserve">£3,200.00</w:t>
            </w:r>
          </w:p>
        </w:tc>
        <w:tc>
          <w:tcPr/>
          <w:p>
            <w:pPr>
              <w:pStyle w:val="Compact"/>
              <w:jc w:val="left"/>
            </w:pPr>
            <w:r>
              <w:t xml:space="preserve">£3,200.00</w:t>
            </w:r>
          </w:p>
        </w:tc>
        <w:tc>
          <w:tcPr/>
          <w:p>
            <w:pPr>
              <w:pStyle w:val="Compact"/>
              <w:jc w:val="left"/>
            </w:pPr>
            <w:r>
              <w:t xml:space="preserve">£640.00</w:t>
            </w:r>
          </w:p>
        </w:tc>
      </w:tr>
      <w:tr>
        <w:tc>
          <w:tcPr/>
          <w:p>
            <w:pPr>
              <w:pStyle w:val="Compact"/>
              <w:jc w:val="left"/>
            </w:pPr>
            <w:r>
              <w:t xml:space="preserve">06</w:t>
            </w:r>
          </w:p>
        </w:tc>
        <w:tc>
          <w:tcPr/>
          <w:p>
            <w:pPr>
              <w:pStyle w:val="Compact"/>
              <w:jc w:val="left"/>
            </w:pPr>
            <w:r>
              <w:t xml:space="preserve">Supply and installation of 12 solid timber internal doors (68mm) with matching architraves, door cases, and ironmongery. Full carpentry fitting including hanging, adjusting, and sealing. Work performed in London, United Kingdom.</w:t>
            </w:r>
          </w:p>
        </w:tc>
        <w:tc>
          <w:tcPr/>
          <w:p>
            <w:pPr>
              <w:pStyle w:val="Compact"/>
              <w:jc w:val="left"/>
            </w:pPr>
            <w:r>
              <w:t xml:space="preserve">12</w:t>
            </w:r>
          </w:p>
        </w:tc>
        <w:tc>
          <w:tcPr/>
          <w:p>
            <w:pPr>
              <w:pStyle w:val="Compact"/>
              <w:jc w:val="left"/>
            </w:pPr>
            <w:r>
              <w:t xml:space="preserve">£285.00</w:t>
            </w:r>
          </w:p>
        </w:tc>
        <w:tc>
          <w:tcPr/>
          <w:p>
            <w:pPr>
              <w:pStyle w:val="Compact"/>
              <w:jc w:val="left"/>
            </w:pPr>
            <w:r>
              <w:t xml:space="preserve">£3,420.00</w:t>
            </w:r>
          </w:p>
        </w:tc>
        <w:tc>
          <w:tcPr/>
          <w:p>
            <w:pPr>
              <w:pStyle w:val="Compact"/>
              <w:jc w:val="left"/>
            </w:pPr>
            <w:r>
              <w:t xml:space="preserve">£684.00</w:t>
            </w:r>
          </w:p>
        </w:tc>
      </w:tr>
      <w:tr>
        <w:tc>
          <w:tcPr/>
          <w:p>
            <w:pPr>
              <w:pStyle w:val="Compact"/>
              <w:jc w:val="left"/>
            </w:pPr>
            <w:r>
              <w:t xml:space="preserve">07</w:t>
            </w:r>
          </w:p>
        </w:tc>
        <w:tc>
          <w:tcPr/>
          <w:p>
            <w:pPr>
              <w:pStyle w:val="Compact"/>
              <w:jc w:val="left"/>
            </w:pPr>
            <w:r>
              <w:t xml:space="preserve">General carpentry labour charges for site preparation, material handling, waste disposal, and daily site supervision by the lead carpenter over the 10-day project period in London.</w:t>
            </w:r>
          </w:p>
        </w:tc>
        <w:tc>
          <w:tcPr/>
          <w:p>
            <w:pPr>
              <w:pStyle w:val="Compact"/>
              <w:jc w:val="left"/>
            </w:pPr>
            <w:r>
              <w:t xml:space="preserve">10</w:t>
            </w:r>
          </w:p>
        </w:tc>
        <w:tc>
          <w:tcPr/>
          <w:p>
            <w:pPr>
              <w:pStyle w:val="Compact"/>
              <w:jc w:val="left"/>
            </w:pPr>
            <w:r>
              <w:t xml:space="preserve">£185.00</w:t>
            </w:r>
          </w:p>
        </w:tc>
        <w:tc>
          <w:tcPr/>
          <w:p>
            <w:pPr>
              <w:pStyle w:val="Compact"/>
              <w:jc w:val="left"/>
            </w:pPr>
            <w:r>
              <w:t xml:space="preserve">£1,850.00</w:t>
            </w:r>
          </w:p>
        </w:tc>
        <w:tc>
          <w:tcPr/>
          <w:p>
            <w:pPr>
              <w:pStyle w:val="Compact"/>
              <w:jc w:val="left"/>
            </w:pPr>
            <w:r>
              <w:t xml:space="preserve">£370.00</w:t>
            </w:r>
          </w:p>
        </w:tc>
      </w:tr>
      <w:tr>
        <w:tc>
          <w:tcPr/>
          <w:p>
            <w:pPr>
              <w:pStyle w:val="Compact"/>
              <w:jc w:val="left"/>
            </w:pPr>
            <w:r>
              <w:t xml:space="preserve">08</w:t>
            </w:r>
          </w:p>
        </w:tc>
        <w:tc>
          <w:tcPr/>
          <w:p>
            <w:pPr>
              <w:pStyle w:val="Compact"/>
              <w:jc w:val="left"/>
            </w:pPr>
            <w:r>
              <w:t xml:space="preserve">Supply of all timber materials, adhesives, sealants, hardware, and consumables as specified in the approved quotation. Materials sourced from certified UK timber suppliers in compliance with FSC standards.</w:t>
            </w:r>
          </w:p>
        </w:tc>
        <w:tc>
          <w:tcPr/>
          <w:p>
            <w:pPr>
              <w:pStyle w:val="Compact"/>
              <w:jc w:val="left"/>
            </w:pPr>
            <w:r>
              <w:t xml:space="preserve">1</w:t>
            </w:r>
          </w:p>
        </w:tc>
        <w:tc>
          <w:tcPr/>
          <w:p>
            <w:pPr>
              <w:pStyle w:val="Compact"/>
              <w:jc w:val="left"/>
            </w:pPr>
            <w:r>
              <w:t xml:space="preserve">£2,150.00</w:t>
            </w:r>
          </w:p>
        </w:tc>
        <w:tc>
          <w:tcPr/>
          <w:p>
            <w:pPr>
              <w:pStyle w:val="Compact"/>
              <w:jc w:val="left"/>
            </w:pPr>
            <w:r>
              <w:t xml:space="preserve">£2,150.00</w:t>
            </w:r>
          </w:p>
        </w:tc>
        <w:tc>
          <w:tcPr/>
          <w:p>
            <w:pPr>
              <w:pStyle w:val="Compact"/>
              <w:jc w:val="left"/>
            </w:pPr>
            <w:r>
              <w:t xml:space="preserve">£430.00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(Excl. VAT)</w:t>
            </w:r>
          </w:p>
        </w:tc>
        <w:tc>
          <w:tcPr/>
          <w:p>
            <w:pPr>
              <w:pStyle w:val="Compact"/>
              <w:jc w:val="right"/>
            </w:pPr>
            <w:r>
              <w:t xml:space="preserve">£19,760.00</w:t>
            </w:r>
          </w:p>
        </w:tc>
      </w:tr>
      <w:tr>
        <w:tc>
          <w:tcPr/>
          <w:p>
            <w:pPr>
              <w:pStyle w:val="Compact"/>
              <w:jc w:val="left"/>
            </w:pPr>
            <w:r>
              <w:t xml:space="preserve">VAT @ 20%</w:t>
            </w:r>
          </w:p>
        </w:tc>
        <w:tc>
          <w:tcPr/>
          <w:p>
            <w:pPr>
              <w:pStyle w:val="Compact"/>
              <w:jc w:val="right"/>
            </w:pPr>
            <w:r>
              <w:t xml:space="preserve">£3,952.00</w:t>
            </w:r>
          </w:p>
        </w:tc>
      </w:tr>
      <w:tr>
        <w:tc>
          <w:tcPr/>
          <w:p>
            <w:pPr>
              <w:pStyle w:val="Compact"/>
              <w:jc w:val="left"/>
            </w:pPr>
            <w:r>
              <w:t xml:space="preserve">TOTAL AMOUNT DUE (Incl. VAT)</w:t>
            </w:r>
          </w:p>
        </w:tc>
        <w:tc>
          <w:tcPr/>
          <w:p>
            <w:pPr>
              <w:pStyle w:val="Compact"/>
              <w:jc w:val="right"/>
            </w:pPr>
            <w:r>
              <w:t xml:space="preserve">£23,712.00</w:t>
            </w:r>
          </w:p>
        </w:tc>
      </w:tr>
    </w:tbl>
    <w:p>
      <w:pPr>
        <w:pStyle w:val="BodyText"/>
      </w:pPr>
      <w:r>
        <w:t xml:space="preserve">VAT is charged at the standard rate of 20% as applicable in the United Kingdom. This invoice is issued in accordance with HM Revenue &amp; Customs (HMRC) requirements for VAT-registered businesses operating in London, United Kingdom.</w:t>
      </w:r>
    </w:p>
    <w:bookmarkStart w:id="24" w:name="payment-terms-instructions"/>
    <w:p>
      <w:pPr>
        <w:pStyle w:val="Heading3"/>
      </w:pPr>
      <w:r>
        <w:t xml:space="preserve">Payment Terms &amp; Instructions</w:t>
      </w:r>
    </w:p>
    <w:p>
      <w:pPr>
        <w:pStyle w:val="FirstParagraph"/>
      </w:pPr>
      <w:r>
        <w:rPr>
          <w:bCs/>
          <w:b/>
        </w:rPr>
        <w:t xml:space="preserve">Payment Due:</w:t>
      </w:r>
      <w:r>
        <w:t xml:space="preserve"> </w:t>
      </w:r>
      <w:r>
        <w:t xml:space="preserve">Within 30 days of the invoice date (by 14 July 2025).</w:t>
      </w:r>
    </w:p>
    <w:p>
      <w:pPr>
        <w:pStyle w:val="BodyText"/>
      </w:pPr>
      <w:r>
        <w:rPr>
          <w:bCs/>
          <w:b/>
        </w:rPr>
        <w:t xml:space="preserve">Payment Method:</w:t>
      </w:r>
      <w:r>
        <w:t xml:space="preserve"> </w:t>
      </w:r>
      <w:r>
        <w:t xml:space="preserve">Bank Transfer (BACS) to the account below. Cheques are not accepted.</w:t>
      </w:r>
    </w:p>
    <w:p>
      <w:pPr>
        <w:pStyle w:val="BodyText"/>
      </w:pPr>
      <w:r>
        <w:rPr>
          <w:bCs/>
          <w:b/>
        </w:rPr>
        <w:t xml:space="preserve">Bank:</w:t>
      </w:r>
      <w:r>
        <w:t xml:space="preserve"> </w:t>
      </w:r>
      <w:r>
        <w:t xml:space="preserve">Barclays Bank PLC</w:t>
      </w:r>
    </w:p>
    <w:p>
      <w:pPr>
        <w:pStyle w:val="BodyText"/>
      </w:pPr>
      <w:r>
        <w:rPr>
          <w:bCs/>
          <w:b/>
        </w:rPr>
        <w:t xml:space="preserve">Account Name:</w:t>
      </w:r>
      <w:r>
        <w:t xml:space="preserve"> </w:t>
      </w:r>
      <w:r>
        <w:t xml:space="preserve">Thameside Carpentry &amp; Joinery Ltd</w:t>
      </w:r>
    </w:p>
    <w:p>
      <w:pPr>
        <w:pStyle w:val="BodyText"/>
      </w:pPr>
      <w:r>
        <w:rPr>
          <w:bCs/>
          <w:b/>
        </w:rPr>
        <w:t xml:space="preserve">Sort Code:</w:t>
      </w:r>
      <w:r>
        <w:t xml:space="preserve"> </w:t>
      </w:r>
      <w:r>
        <w:t xml:space="preserve">20-15-88</w:t>
      </w:r>
    </w:p>
    <w:p>
      <w:pPr>
        <w:pStyle w:val="BodyText"/>
      </w:pPr>
      <w:r>
        <w:rPr>
          <w:bCs/>
          <w:b/>
        </w:rPr>
        <w:t xml:space="preserve">Account Number:</w:t>
      </w:r>
      <w:r>
        <w:t xml:space="preserve"> </w:t>
      </w:r>
      <w:r>
        <w:t xml:space="preserve">55667788</w:t>
      </w:r>
    </w:p>
    <w:p>
      <w:pPr>
        <w:pStyle w:val="BodyText"/>
      </w:pPr>
      <w:r>
        <w:rPr>
          <w:bCs/>
          <w:b/>
        </w:rPr>
        <w:t xml:space="preserve">Reference:</w:t>
      </w:r>
      <w:r>
        <w:t xml:space="preserve"> </w:t>
      </w:r>
      <w:r>
        <w:t xml:space="preserve">TCI-2025-0487 / J. Whitfield / Pimlico Road</w:t>
      </w:r>
    </w:p>
    <w:p>
      <w:pPr>
        <w:pStyle w:val="BodyText"/>
      </w:pPr>
      <w:r>
        <w:rPr>
          <w:bCs/>
          <w:b/>
        </w:rPr>
        <w:t xml:space="preserve">Early Payment Discount:</w:t>
      </w:r>
      <w:r>
        <w:t xml:space="preserve"> </w:t>
      </w:r>
      <w:r>
        <w:t xml:space="preserve">2% discount available if payment is received within 10 days of this invoice date.</w:t>
      </w:r>
    </w:p>
    <w:p>
      <w:pPr>
        <w:pStyle w:val="BodyText"/>
      </w:pPr>
      <w:r>
        <w:rPr>
          <w:bCs/>
          <w:b/>
        </w:rPr>
        <w:t xml:space="preserve">Late Payment:</w:t>
      </w:r>
      <w:r>
        <w:t xml:space="preserve"> </w:t>
      </w:r>
      <w:r>
        <w:t xml:space="preserve">In accordance with the Late Payment of Commercial Debts (Interest) Act 1998, interest at 4% above the Bank of England base rate will be charged on overdue amounts. This invoice is issued by a carpenter operating in London, United Kingdom, and is subject to English law.</w:t>
      </w:r>
    </w:p>
    <w:bookmarkEnd w:id="24"/>
    <w:bookmarkStart w:id="25" w:name="notes-conditions"/>
    <w:p>
      <w:pPr>
        <w:pStyle w:val="Heading3"/>
      </w:pPr>
      <w:r>
        <w:t xml:space="preserve">Notes &amp; Conditions</w:t>
      </w:r>
    </w:p>
    <w:p>
      <w:pPr>
        <w:pStyle w:val="FirstParagraph"/>
      </w:pPr>
      <w:r>
        <w:t xml:space="preserve">1. This invoice covers all carpentry and joinery work completed at the client's property in London, United Kingdom, between 2 June 2025 and 13 June 2025. All work has been inspected and approved by the client on the final day of the project.</w:t>
      </w:r>
    </w:p>
    <w:p>
      <w:pPr>
        <w:pStyle w:val="BodyText"/>
      </w:pPr>
      <w:r>
        <w:t xml:space="preserve">2. All carpentry work is guaranteed for a period of 12 months from the date of completion. This guarantee covers workmanship defects only and does not cover damage caused by misuse, neglect, or subsequent alterations by third parties.</w:t>
      </w:r>
    </w:p>
    <w:p>
      <w:pPr>
        <w:pStyle w:val="BodyText"/>
      </w:pPr>
      <w:r>
        <w:t xml:space="preserve">3. All timber materials used in this project are sourced from FSC-certified suppliers in the United Kingdom. The carpenter has ensured compliance with all relevant UK building regulations, including structural safety standards for the staircase installation.</w:t>
      </w:r>
    </w:p>
    <w:p>
      <w:pPr>
        <w:pStyle w:val="BodyText"/>
      </w:pPr>
      <w:r>
        <w:t xml:space="preserve">4. This invoice is valid for 60 days from the date of issue. After this period, the amounts quoted may be subject to revision due to material cost fluctuations in the London market.</w:t>
      </w:r>
    </w:p>
    <w:p>
      <w:pPr>
        <w:pStyle w:val="BodyText"/>
      </w:pPr>
      <w:r>
        <w:t xml:space="preserve">5. The carpenter and all team members are fully insured with public liability insurance of £5,000,000 and employers' liability insurance of £10,000,000, as required for trades operating in London, United Kingdom.</w:t>
      </w:r>
    </w:p>
    <w:p>
      <w:pPr>
        <w:pStyle w:val="BodyText"/>
      </w:pPr>
      <w:r>
        <w:t xml:space="preserve">6. Please quote the invoice number TCI-2025-0487 in all correspondence and payments. For queries regarding this invoice, please contact the office at +44 (0)20 7946 0821 or invoices@thamesidecarpentry.co.uk.</w:t>
      </w:r>
    </w:p>
    <w:bookmarkEnd w:id="25"/>
    <w:p>
      <w:pPr>
        <w:pStyle w:val="BodyText"/>
      </w:pPr>
      <w:r>
        <w:rPr>
          <w:bCs/>
          <w:b/>
        </w:rPr>
        <w:t xml:space="preserve">Thameside Carpentry &amp; Joinery Ltd</w:t>
      </w:r>
      <w:r>
        <w:t xml:space="preserve"> </w:t>
      </w:r>
      <w:r>
        <w:t xml:space="preserve">| Registered in England &amp; Wales No. 09876543 | VAT No. GB 123 4567 89</w:t>
      </w:r>
    </w:p>
    <w:p>
      <w:pPr>
        <w:pStyle w:val="BodyText"/>
      </w:pPr>
      <w:r>
        <w:t xml:space="preserve">Unit 14, Blackfriars Industrial Estate, London, EC4V 6AB, United Kingdom</w:t>
      </w:r>
    </w:p>
    <w:p>
      <w:pPr>
        <w:pStyle w:val="BodyText"/>
      </w:pPr>
      <w:r>
        <w:t xml:space="preserve">This invoice has been generated electronically and is valid without a signature. Thank you for choosing our carpenter services in London, United Kingdom.</w:t>
      </w:r>
    </w:p>
    <w:p>
      <w:pPr>
        <w:pStyle w:val="BodyText"/>
      </w:pPr>
      <w:r>
        <w:t xml:space="preserve">Page 1 of 1 | Generated: 14 June 2025 | Invoice TCI-2025-0487</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GB"/>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Carpenter Services - United Kingdom London</dc:title>
  <dc:creator/>
  <dc:language>en-GB</dc:language>
  <cp:keywords/>
  <dcterms:created xsi:type="dcterms:W3CDTF">2026-10-10T03:50:01Z</dcterms:created>
  <dcterms:modified xsi:type="dcterms:W3CDTF">2026-10-10T03:50:01Z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