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houston-master-carpenter-co."/>
    <w:p>
      <w:pPr>
        <w:pStyle w:val="Heading1"/>
      </w:pPr>
      <w:r>
        <w:t xml:space="preserve">Houston Master Carpenter Co.</w:t>
      </w:r>
    </w:p>
    <w:p>
      <w:pPr>
        <w:pStyle w:val="FirstParagraph"/>
      </w:pPr>
      <w:r>
        <w:t xml:space="preserve">4821 Westheimer Road, Suite 210</w:t>
      </w:r>
    </w:p>
    <w:p>
      <w:pPr>
        <w:pStyle w:val="BodyText"/>
      </w:pPr>
      <w:r>
        <w:t xml:space="preserve">Houston, Texas 77056, United States</w:t>
      </w:r>
    </w:p>
    <w:p>
      <w:pPr>
        <w:pStyle w:val="BodyText"/>
      </w:pPr>
      <w:r>
        <w:t xml:space="preserve">Phone: (713) 555-0147</w:t>
      </w:r>
    </w:p>
    <w:p>
      <w:pPr>
        <w:pStyle w:val="BodyText"/>
      </w:pPr>
      <w:r>
        <w:t xml:space="preserve">Email: billing@houstonmastercarpenter.com</w:t>
      </w:r>
    </w:p>
    <w:p>
      <w:pPr>
        <w:pStyle w:val="BodyText"/>
      </w:pPr>
      <w:r>
        <w:t xml:space="preserve">Texas Contractor License: M-148293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HMC-2025-04872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Project Location:</w:t>
      </w:r>
      <w:r>
        <w:t xml:space="preserve"> </w:t>
      </w:r>
      <w:r>
        <w:t xml:space="preserve">Houston, United States</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Mr. Jonathan R. Whitfield</w:t>
      </w:r>
    </w:p>
    <w:p>
      <w:pPr>
        <w:pStyle w:val="BodyText"/>
      </w:pPr>
      <w:r>
        <w:rPr>
          <w:bCs/>
          <w:b/>
        </w:rPr>
        <w:t xml:space="preserve">Company:</w:t>
      </w:r>
      <w:r>
        <w:t xml:space="preserve"> </w:t>
      </w:r>
      <w:r>
        <w:t xml:space="preserve">Whitfield Residential Properties LLC</w:t>
      </w:r>
    </w:p>
    <w:p>
      <w:pPr>
        <w:pStyle w:val="BodyText"/>
      </w:pPr>
      <w:r>
        <w:rPr>
          <w:bCs/>
          <w:b/>
        </w:rPr>
        <w:t xml:space="preserve">Address:</w:t>
      </w:r>
      <w:r>
        <w:t xml:space="preserve"> </w:t>
      </w:r>
      <w:r>
        <w:t xml:space="preserve">2940 Memorial Drive, Unit 12B</w:t>
      </w:r>
    </w:p>
    <w:p>
      <w:pPr>
        <w:pStyle w:val="BodyText"/>
      </w:pPr>
      <w:r>
        <w:rPr>
          <w:bCs/>
          <w:b/>
        </w:rPr>
        <w:t xml:space="preserve">Houston, Texas 77007, United States</w:t>
      </w:r>
    </w:p>
    <w:p>
      <w:pPr>
        <w:pStyle w:val="BodyText"/>
      </w:pPr>
      <w:r>
        <w:rPr>
          <w:bCs/>
          <w:b/>
        </w:rPr>
        <w:t xml:space="preserve">Phone:</w:t>
      </w:r>
      <w:r>
        <w:t xml:space="preserve"> </w:t>
      </w:r>
      <w:r>
        <w:t xml:space="preserve">(281) 555-8834</w:t>
      </w:r>
    </w:p>
    <w:p>
      <w:pPr>
        <w:pStyle w:val="BodyText"/>
      </w:pPr>
      <w:r>
        <w:rPr>
          <w:bCs/>
          <w:b/>
        </w:rPr>
        <w:t xml:space="preserve">Email:</w:t>
      </w:r>
      <w:r>
        <w:t xml:space="preserve"> </w:t>
      </w:r>
      <w:r>
        <w:t xml:space="preserve">jwhitfield@whitfieldres.com</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Custom Home Renovation – Interior Carpentry</w:t>
      </w:r>
    </w:p>
    <w:p>
      <w:pPr>
        <w:pStyle w:val="BodyText"/>
      </w:pPr>
      <w:r>
        <w:rPr>
          <w:bCs/>
          <w:b/>
        </w:rPr>
        <w:t xml:space="preserve">Site Address:</w:t>
      </w:r>
      <w:r>
        <w:t xml:space="preserve"> </w:t>
      </w:r>
      <w:r>
        <w:t xml:space="preserve">1847 Briar Hollow Lane</w:t>
      </w:r>
    </w:p>
    <w:p>
      <w:pPr>
        <w:pStyle w:val="BodyText"/>
      </w:pPr>
      <w:r>
        <w:rPr>
          <w:bCs/>
          <w:b/>
        </w:rPr>
        <w:t xml:space="preserve">Houston, Texas 77024, United States</w:t>
      </w:r>
    </w:p>
    <w:p>
      <w:pPr>
        <w:pStyle w:val="BodyText"/>
      </w:pPr>
      <w:r>
        <w:rPr>
          <w:bCs/>
          <w:b/>
        </w:rPr>
        <w:t xml:space="preserve">Start Date:</w:t>
      </w:r>
      <w:r>
        <w:t xml:space="preserve"> </w:t>
      </w:r>
      <w:r>
        <w:t xml:space="preserve">May 5, 2025</w:t>
      </w:r>
    </w:p>
    <w:p>
      <w:pPr>
        <w:pStyle w:val="BodyText"/>
      </w:pPr>
      <w:r>
        <w:rPr>
          <w:bCs/>
          <w:b/>
        </w:rPr>
        <w:t xml:space="preserve">Completion Date:</w:t>
      </w:r>
      <w:r>
        <w:t xml:space="preserve"> </w:t>
      </w:r>
      <w:r>
        <w:t xml:space="preserve">June 10, 2025</w:t>
      </w:r>
    </w:p>
    <w:p>
      <w:pPr>
        <w:pStyle w:val="BodyText"/>
      </w:pPr>
      <w:r>
        <w:rPr>
          <w:bCs/>
          <w:b/>
        </w:rPr>
        <w:t xml:space="preserve">Lead Carpenter:</w:t>
      </w:r>
      <w:r>
        <w:t xml:space="preserve"> </w:t>
      </w:r>
      <w:r>
        <w:t xml:space="preserve">Marcus D. Ellington, Journeyman Carpenter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Carpenter Services</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c>
          <w:tcPr/>
          <w:p>
            <w:pPr>
              <w:pStyle w:val="Compact"/>
              <w:jc w:val="left"/>
            </w:pPr>
            <w:r>
              <w:t xml:space="preserve">Date Performed</w:t>
            </w:r>
          </w:p>
        </w:tc>
      </w:tr>
      <w:tr>
        <w:tc>
          <w:tcPr/>
          <w:p>
            <w:pPr>
              <w:pStyle w:val="Compact"/>
              <w:jc w:val="left"/>
            </w:pPr>
            <w:r>
              <w:t xml:space="preserve">1</w:t>
            </w:r>
          </w:p>
        </w:tc>
        <w:tc>
          <w:tcPr/>
          <w:p>
            <w:pPr>
              <w:pStyle w:val="Compact"/>
              <w:jc w:val="left"/>
            </w:pPr>
            <w:r>
              <w:t xml:space="preserve">Custom hardwood flooring installation – oak, 1,200 sq ft, including subfloor preparation, leveling, and finishing in the main living area of the Houston residence</w:t>
            </w:r>
          </w:p>
        </w:tc>
        <w:tc>
          <w:tcPr/>
          <w:p>
            <w:pPr>
              <w:pStyle w:val="Compact"/>
              <w:jc w:val="left"/>
            </w:pPr>
            <w:r>
              <w:t xml:space="preserve">1,200 sq ft</w:t>
            </w:r>
          </w:p>
        </w:tc>
        <w:tc>
          <w:tcPr/>
          <w:p>
            <w:pPr>
              <w:pStyle w:val="Compact"/>
              <w:jc w:val="left"/>
            </w:pPr>
            <w:r>
              <w:t xml:space="preserve">$8.50</w:t>
            </w:r>
          </w:p>
        </w:tc>
        <w:tc>
          <w:tcPr/>
          <w:p>
            <w:pPr>
              <w:pStyle w:val="Compact"/>
              <w:jc w:val="left"/>
            </w:pPr>
            <w:r>
              <w:t xml:space="preserve">$10,200.00</w:t>
            </w:r>
          </w:p>
        </w:tc>
        <w:tc>
          <w:tcPr/>
          <w:p>
            <w:pPr>
              <w:pStyle w:val="Compact"/>
              <w:jc w:val="left"/>
            </w:pPr>
            <w:r>
              <w:t xml:space="preserve">May 5 – May 14, 2025</w:t>
            </w:r>
          </w:p>
        </w:tc>
      </w:tr>
      <w:tr>
        <w:tc>
          <w:tcPr/>
          <w:p>
            <w:pPr>
              <w:pStyle w:val="Compact"/>
              <w:jc w:val="left"/>
            </w:pPr>
            <w:r>
              <w:t xml:space="preserve">2</w:t>
            </w:r>
          </w:p>
        </w:tc>
        <w:tc>
          <w:tcPr/>
          <w:p>
            <w:pPr>
              <w:pStyle w:val="Compact"/>
              <w:jc w:val="left"/>
            </w:pPr>
            <w:r>
              <w:t xml:space="preserve">Custom built-in bookshelf construction and installation – 3 units, 8 ft tall, walnut veneer, including hardware and mounting in the second-floor study</w:t>
            </w:r>
          </w:p>
        </w:tc>
        <w:tc>
          <w:tcPr/>
          <w:p>
            <w:pPr>
              <w:pStyle w:val="Compact"/>
              <w:jc w:val="left"/>
            </w:pPr>
            <w:r>
              <w:t xml:space="preserve">3 units</w:t>
            </w:r>
          </w:p>
        </w:tc>
        <w:tc>
          <w:tcPr/>
          <w:p>
            <w:pPr>
              <w:pStyle w:val="Compact"/>
              <w:jc w:val="left"/>
            </w:pPr>
            <w:r>
              <w:t xml:space="preserve">$1,850.00</w:t>
            </w:r>
          </w:p>
        </w:tc>
        <w:tc>
          <w:tcPr/>
          <w:p>
            <w:pPr>
              <w:pStyle w:val="Compact"/>
              <w:jc w:val="left"/>
            </w:pPr>
            <w:r>
              <w:t xml:space="preserve">$5,550.00</w:t>
            </w:r>
          </w:p>
        </w:tc>
        <w:tc>
          <w:tcPr/>
          <w:p>
            <w:pPr>
              <w:pStyle w:val="Compact"/>
              <w:jc w:val="left"/>
            </w:pPr>
            <w:r>
              <w:t xml:space="preserve">May 15 – May 22, 2025</w:t>
            </w:r>
          </w:p>
        </w:tc>
      </w:tr>
      <w:tr>
        <w:tc>
          <w:tcPr/>
          <w:p>
            <w:pPr>
              <w:pStyle w:val="Compact"/>
              <w:jc w:val="left"/>
            </w:pPr>
            <w:r>
              <w:t xml:space="preserve">3</w:t>
            </w:r>
          </w:p>
        </w:tc>
        <w:tc>
          <w:tcPr/>
          <w:p>
            <w:pPr>
              <w:pStyle w:val="Compact"/>
              <w:jc w:val="left"/>
            </w:pPr>
            <w:r>
              <w:t xml:space="preserve">Interior door frame repair and replacement – 6 doors, including casing, trim, and paint-ready finish throughout the Houston property</w:t>
            </w:r>
          </w:p>
        </w:tc>
        <w:tc>
          <w:tcPr/>
          <w:p>
            <w:pPr>
              <w:pStyle w:val="Compact"/>
              <w:jc w:val="left"/>
            </w:pPr>
            <w:r>
              <w:t xml:space="preserve">6 doors</w:t>
            </w:r>
          </w:p>
        </w:tc>
        <w:tc>
          <w:tcPr/>
          <w:p>
            <w:pPr>
              <w:pStyle w:val="Compact"/>
              <w:jc w:val="left"/>
            </w:pPr>
            <w:r>
              <w:t xml:space="preserve">$425.00</w:t>
            </w:r>
          </w:p>
        </w:tc>
        <w:tc>
          <w:tcPr/>
          <w:p>
            <w:pPr>
              <w:pStyle w:val="Compact"/>
              <w:jc w:val="left"/>
            </w:pPr>
            <w:r>
              <w:t xml:space="preserve">$2,550.00</w:t>
            </w:r>
          </w:p>
        </w:tc>
        <w:tc>
          <w:tcPr/>
          <w:p>
            <w:pPr>
              <w:pStyle w:val="Compact"/>
              <w:jc w:val="left"/>
            </w:pPr>
            <w:r>
              <w:t xml:space="preserve">May 23 – May 27, 2025</w:t>
            </w:r>
          </w:p>
        </w:tc>
      </w:tr>
      <w:tr>
        <w:tc>
          <w:tcPr/>
          <w:p>
            <w:pPr>
              <w:pStyle w:val="Compact"/>
              <w:jc w:val="left"/>
            </w:pPr>
            <w:r>
              <w:t xml:space="preserve">4</w:t>
            </w:r>
          </w:p>
        </w:tc>
        <w:tc>
          <w:tcPr/>
          <w:p>
            <w:pPr>
              <w:pStyle w:val="Compact"/>
              <w:jc w:val="left"/>
            </w:pPr>
            <w:r>
              <w:t xml:space="preserve">Custom kitchen cabinetry – soft-close drawers, crown molding, and island countertop support structure, all fabricated and installed by our Carpenter team</w:t>
            </w:r>
          </w:p>
        </w:tc>
        <w:tc>
          <w:tcPr/>
          <w:p>
            <w:pPr>
              <w:pStyle w:val="Compact"/>
              <w:jc w:val="left"/>
            </w:pPr>
            <w:r>
              <w:t xml:space="preserve">1 project</w:t>
            </w:r>
          </w:p>
        </w:tc>
        <w:tc>
          <w:tcPr/>
          <w:p>
            <w:pPr>
              <w:pStyle w:val="Compact"/>
              <w:jc w:val="left"/>
            </w:pPr>
            <w:r>
              <w:t xml:space="preserve">$7,800.00</w:t>
            </w:r>
          </w:p>
        </w:tc>
        <w:tc>
          <w:tcPr/>
          <w:p>
            <w:pPr>
              <w:pStyle w:val="Compact"/>
              <w:jc w:val="left"/>
            </w:pPr>
            <w:r>
              <w:t xml:space="preserve">$7,800.00</w:t>
            </w:r>
          </w:p>
        </w:tc>
        <w:tc>
          <w:tcPr/>
          <w:p>
            <w:pPr>
              <w:pStyle w:val="Compact"/>
              <w:jc w:val="left"/>
            </w:pPr>
            <w:r>
              <w:t xml:space="preserve">May 28 – June 3, 2025</w:t>
            </w:r>
          </w:p>
        </w:tc>
      </w:tr>
      <w:tr>
        <w:tc>
          <w:tcPr/>
          <w:p>
            <w:pPr>
              <w:pStyle w:val="Compact"/>
              <w:jc w:val="left"/>
            </w:pPr>
            <w:r>
              <w:t xml:space="preserve">5</w:t>
            </w:r>
          </w:p>
        </w:tc>
        <w:tc>
          <w:tcPr/>
          <w:p>
            <w:pPr>
              <w:pStyle w:val="Compact"/>
              <w:jc w:val="left"/>
            </w:pPr>
            <w:r>
              <w:t xml:space="preserve">Staircase railing and baluster installation – 18-ft oak railing with turned balusters, including newel posts and handrail finishing</w:t>
            </w:r>
          </w:p>
        </w:tc>
        <w:tc>
          <w:tcPr/>
          <w:p>
            <w:pPr>
              <w:pStyle w:val="Compact"/>
              <w:jc w:val="left"/>
            </w:pPr>
            <w:r>
              <w:t xml:space="preserve">1 set</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June 4 – June 7, 2025</w:t>
            </w:r>
          </w:p>
        </w:tc>
      </w:tr>
      <w:tr>
        <w:tc>
          <w:tcPr/>
          <w:p>
            <w:pPr>
              <w:pStyle w:val="Compact"/>
              <w:jc w:val="left"/>
            </w:pPr>
            <w:r>
              <w:t xml:space="preserve">6</w:t>
            </w:r>
          </w:p>
        </w:tc>
        <w:tc>
          <w:tcPr/>
          <w:p>
            <w:pPr>
              <w:pStyle w:val="Compact"/>
              <w:jc w:val="left"/>
            </w:pPr>
            <w:r>
              <w:t xml:space="preserve">Window sill and trim repair – 12 windows, including water damage remediation, new cedar sills, and exterior trim replacement</w:t>
            </w:r>
          </w:p>
        </w:tc>
        <w:tc>
          <w:tcPr/>
          <w:p>
            <w:pPr>
              <w:pStyle w:val="Compact"/>
              <w:jc w:val="left"/>
            </w:pPr>
            <w:r>
              <w:t xml:space="preserve">12 windows</w:t>
            </w:r>
          </w:p>
        </w:tc>
        <w:tc>
          <w:tcPr/>
          <w:p>
            <w:pPr>
              <w:pStyle w:val="Compact"/>
              <w:jc w:val="left"/>
            </w:pPr>
            <w:r>
              <w:t xml:space="preserve">$185.00</w:t>
            </w:r>
          </w:p>
        </w:tc>
        <w:tc>
          <w:tcPr/>
          <w:p>
            <w:pPr>
              <w:pStyle w:val="Compact"/>
              <w:jc w:val="left"/>
            </w:pPr>
            <w:r>
              <w:t xml:space="preserve">$2,220.00</w:t>
            </w:r>
          </w:p>
        </w:tc>
        <w:tc>
          <w:tcPr/>
          <w:p>
            <w:pPr>
              <w:pStyle w:val="Compact"/>
              <w:jc w:val="left"/>
            </w:pPr>
            <w:r>
              <w:t xml:space="preserve">June 8 – June 10, 2025</w:t>
            </w:r>
          </w:p>
        </w:tc>
      </w:tr>
      <w:tr>
        <w:tc>
          <w:tcPr/>
          <w:p>
            <w:pPr>
              <w:pStyle w:val="Compact"/>
              <w:jc w:val="left"/>
            </w:pPr>
            <w:r>
              <w:t xml:space="preserve">7</w:t>
            </w:r>
          </w:p>
        </w:tc>
        <w:tc>
          <w:tcPr/>
          <w:p>
            <w:pPr>
              <w:pStyle w:val="Compact"/>
              <w:jc w:val="left"/>
            </w:pPr>
            <w:r>
              <w:t xml:space="preserve">Material surcharge – premium hardwood, specialty fasteners, and finishing products sourced locally in the Houston, United States market</w:t>
            </w:r>
          </w:p>
        </w:tc>
        <w:tc>
          <w:tcPr/>
          <w:p>
            <w:pPr>
              <w:pStyle w:val="Compact"/>
              <w:jc w:val="left"/>
            </w:pPr>
            <w:r>
              <w:t xml:space="preserve">1 lot</w:t>
            </w:r>
          </w:p>
        </w:tc>
        <w:tc>
          <w:tcPr/>
          <w:p>
            <w:pPr>
              <w:pStyle w:val="Compact"/>
              <w:jc w:val="left"/>
            </w:pPr>
            <w:r>
              <w:t xml:space="preserve">$1,450.00</w:t>
            </w:r>
          </w:p>
        </w:tc>
        <w:tc>
          <w:tcPr/>
          <w:p>
            <w:pPr>
              <w:pStyle w:val="Compact"/>
              <w:jc w:val="left"/>
            </w:pPr>
            <w:r>
              <w:t xml:space="preserve">$1,450.00</w:t>
            </w:r>
          </w:p>
        </w:tc>
        <w:tc>
          <w:tcPr/>
          <w:p>
            <w:pPr>
              <w:pStyle w:val="Compact"/>
              <w:jc w:val="left"/>
            </w:pPr>
            <w:r>
              <w:t xml:space="preserve">May 5 – June 10, 2025</w:t>
            </w:r>
          </w:p>
        </w:tc>
      </w:tr>
      <w:tr>
        <w:tc>
          <w:tcPr/>
          <w:p>
            <w:pPr>
              <w:pStyle w:val="Compact"/>
              <w:jc w:val="left"/>
            </w:pPr>
            <w:r>
              <w:t xml:space="preserve">8</w:t>
            </w:r>
          </w:p>
        </w:tc>
        <w:tc>
          <w:tcPr/>
          <w:p>
            <w:pPr>
              <w:pStyle w:val="Compact"/>
              <w:jc w:val="left"/>
            </w:pPr>
            <w:r>
              <w:t xml:space="preserve">Site cleanup, debris removal, and final walkthrough inspection conducted by the lead Carpenter and project supervisor</w:t>
            </w:r>
          </w:p>
        </w:tc>
        <w:tc>
          <w:tcPr/>
          <w:p>
            <w:pPr>
              <w:pStyle w:val="Compact"/>
              <w:jc w:val="left"/>
            </w:pPr>
            <w:r>
              <w:t xml:space="preserve">1 service</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June 10,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$33,320.00</w:t>
            </w:r>
          </w:p>
        </w:tc>
      </w:tr>
      <w:tr>
        <w:tc>
          <w:tcPr/>
          <w:p>
            <w:pPr>
              <w:pStyle w:val="Compact"/>
              <w:jc w:val="left"/>
            </w:pPr>
            <w:r>
              <w:t xml:space="preserve">Texas Sales Tax (8.25% – Harris County, Houston)</w:t>
            </w:r>
          </w:p>
        </w:tc>
        <w:tc>
          <w:tcPr/>
          <w:p>
            <w:pPr>
              <w:pStyle w:val="Compact"/>
              <w:jc w:val="right"/>
            </w:pPr>
            <w:r>
              <w:t xml:space="preserve">$2,748.90</w:t>
            </w:r>
          </w:p>
        </w:tc>
      </w:tr>
      <w:tr>
        <w:tc>
          <w:tcPr/>
          <w:p>
            <w:pPr>
              <w:pStyle w:val="Compact"/>
              <w:jc w:val="left"/>
            </w:pPr>
            <w:r>
              <w:t xml:space="preserve">Permit and Inspection Fees (City of Houston)</w:t>
            </w:r>
          </w:p>
        </w:tc>
        <w:tc>
          <w:tcPr/>
          <w:p>
            <w:pPr>
              <w:pStyle w:val="Compact"/>
              <w:jc w:val="right"/>
            </w:pPr>
            <w:r>
              <w:t xml:space="preserve">$685.00</w:t>
            </w:r>
          </w:p>
        </w:tc>
      </w:tr>
      <w:tr>
        <w:tc>
          <w:tcPr/>
          <w:p>
            <w:pPr>
              <w:pStyle w:val="Compact"/>
              <w:jc w:val="left"/>
            </w:pPr>
            <w:r>
              <w:t xml:space="preserve">Discount – Repeat Client (5%)</w:t>
            </w:r>
          </w:p>
        </w:tc>
        <w:tc>
          <w:tcPr/>
          <w:p>
            <w:pPr>
              <w:pStyle w:val="Compact"/>
              <w:jc w:val="right"/>
            </w:pPr>
            <w:r>
              <w:t xml:space="preserve">-$1,666.00</w:t>
            </w:r>
          </w:p>
        </w:tc>
      </w:tr>
      <w:tr>
        <w:tc>
          <w:tcPr/>
          <w:p>
            <w:pPr>
              <w:pStyle w:val="Compact"/>
              <w:jc w:val="left"/>
            </w:pPr>
            <w:r>
              <w:t xml:space="preserve">Grand Total Due</w:t>
            </w:r>
          </w:p>
        </w:tc>
        <w:tc>
          <w:tcPr/>
          <w:p>
            <w:pPr>
              <w:pStyle w:val="Compact"/>
              <w:jc w:val="right"/>
            </w:pPr>
            <w:r>
              <w:t xml:space="preserve">$35,087.90</w:t>
            </w:r>
          </w:p>
        </w:tc>
      </w:tr>
    </w:tbl>
    <w:bookmarkStart w:id="24" w:name="payment-instructions-notes"/>
    <w:p>
      <w:pPr>
        <w:pStyle w:val="Heading3"/>
      </w:pPr>
      <w:r>
        <w:t xml:space="preserve">Payment Instructions &amp; Notes</w:t>
      </w:r>
    </w:p>
    <w:p>
      <w:pPr>
        <w:pStyle w:val="FirstParagraph"/>
      </w:pPr>
      <w:r>
        <w:t xml:space="preserve">This Invoice is issued by Houston Master Carpenter Co., a licensed and insured Carpenter services provider operating in Houston, United States. Payment of $35,087.90 USD is due within thirty (30) days of the Invoice date, no later than July 12, 2025. Please make checks payable to "Houston Master Carpenter Co." and mail to the address listed above, or arrange electronic transfer via ACH to our Houston, Texas bank account. A late payment fee of 1.5% per month will be applied to any balance remaining after the due date. All carpentry work performed under this Invoice has been completed in compliance with the International Residential Code (IRC) and the City of Houston building regulations. The lead Carpenter, Marcus D. Ellington, has signed off on all structural and finish work. Should you have any questions regarding this Invoice or the carpentry services rendered, please contact our billing department at (713) 555-0147 or billing@houstonmastercarpenter.com. Thank you for choosing our Carpenter team for your Houston, United States residential project.</w:t>
      </w:r>
    </w:p>
    <w:bookmarkEnd w:id="24"/>
    <w:bookmarkStart w:id="25" w:name="terms-and-conditions"/>
    <w:p>
      <w:pPr>
        <w:pStyle w:val="Heading3"/>
      </w:pPr>
      <w:r>
        <w:t xml:space="preserve">Terms and Conditions</w:t>
      </w:r>
    </w:p>
    <w:p>
      <w:pPr>
        <w:pStyle w:val="FirstParagraph"/>
      </w:pPr>
      <w:r>
        <w:t xml:space="preserve">1. This Invoice constitutes a binding agreement between Houston Master Carpenter Co. and the client for all carpentry services rendered at the specified Houston, United States project location. All work is performed by qualified, licensed Carpenters in accordance with Texas state and Harris County municipal codes.</w:t>
      </w:r>
    </w:p>
    <w:p>
      <w:pPr>
        <w:pStyle w:val="BodyText"/>
      </w:pPr>
      <w:r>
        <w:t xml:space="preserve">2. All materials and labor described in this Invoice are warranted for a period of two (2) years from the date of final completion, covering defects in workmanship and material failure under normal residential use conditions in the Houston climate.</w:t>
      </w:r>
    </w:p>
    <w:p>
      <w:pPr>
        <w:pStyle w:val="BodyText"/>
      </w:pPr>
      <w:r>
        <w:t xml:space="preserve">3. Any additional carpentry work requested by the client after the original scope of work has been defined will be subject to a separate Invoice and written change order signed by both parties before work commences.</w:t>
      </w:r>
    </w:p>
    <w:p>
      <w:pPr>
        <w:pStyle w:val="BodyText"/>
      </w:pPr>
      <w:r>
        <w:t xml:space="preserve">4. The client acknowledges that all carpentry work performed in Houston, United States is subject to local building inspections. Houston Master Carpenter Co. is responsible for scheduling and passing all required inspections at no additional cost to the client, provided the work falls within the scope of this Invoice.</w:t>
      </w:r>
    </w:p>
    <w:p>
      <w:pPr>
        <w:pStyle w:val="BodyText"/>
      </w:pPr>
      <w:r>
        <w:t xml:space="preserve">5. Disputes arising from this Invoice or the associated carpentry services shall be resolved through mediation in Harris County, Texas, United States, in accordance with Texas Civil Practice and Remedies Code. If mediation is unsuccessful, binding arbitration shall take place in Houston, Texas.</w:t>
      </w:r>
    </w:p>
    <w:p>
      <w:pPr>
        <w:pStyle w:val="BodyText"/>
      </w:pPr>
      <w:r>
        <w:t xml:space="preserve">6. This Invoice is valid for one hundred eighty (180) days from the date of issue. After this period, the client must contact Houston Master Carpenter Co. to confirm the outstanding balance before further action is taken.</w:t>
      </w:r>
    </w:p>
    <w:bookmarkEnd w:id="25"/>
    <w:p>
      <w:pPr>
        <w:pStyle w:val="BodyText"/>
      </w:pPr>
      <w:r>
        <w:rPr>
          <w:bCs/>
          <w:b/>
        </w:rPr>
        <w:t xml:space="preserve">Houston Master Carpenter Co.</w:t>
      </w:r>
      <w:r>
        <w:t xml:space="preserve"> </w:t>
      </w:r>
      <w:r>
        <w:t xml:space="preserve">| 4821 Westheimer Road, Suite 210, Houston, Texas 77056, United States</w:t>
      </w:r>
    </w:p>
    <w:p>
      <w:pPr>
        <w:pStyle w:val="BodyText"/>
      </w:pPr>
      <w:r>
        <w:t xml:space="preserve">Texas Contractor License: M-148293 | EIN: 74-2856193 | Bonded &amp; Insured</w:t>
      </w:r>
    </w:p>
    <w:p>
      <w:pPr>
        <w:pStyle w:val="BodyText"/>
      </w:pPr>
      <w:r>
        <w:t xml:space="preserve">This Invoice was generated electronically and is valid without a physical signature. For questions, contact billing@houstonmastercarpenter.com.</w:t>
      </w:r>
    </w:p>
    <w:p>
      <w:pPr>
        <w:pStyle w:val="BodyText"/>
      </w:pPr>
      <w:r>
        <w:t xml:space="preserve">© 2025 Houston Master Carpenter Co. All rights reserved. Invoice HMC-2025-04872.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Houston, United States</dc:title>
  <dc:creator/>
  <dc:language>en</dc:language>
  <cp:keywords/>
  <dcterms:created xsi:type="dcterms:W3CDTF">2026-10-10T01:22:02Z</dcterms:created>
  <dcterms:modified xsi:type="dcterms:W3CDTF">2026-10-10T01:22:02Z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