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chef-alejandro-ríos-asociados"/>
    <w:p>
      <w:pPr>
        <w:pStyle w:val="Heading1"/>
      </w:pPr>
      <w:r>
        <w:t xml:space="preserve">Chef Alejandro Ríos &amp; Asociados</w:t>
      </w:r>
    </w:p>
    <w:p>
      <w:pPr>
        <w:pStyle w:val="FirstParagraph"/>
      </w:pPr>
      <w:r>
        <w:t xml:space="preserve">Professional Culinary Services &amp; Executive Chef Solutions</w:t>
      </w:r>
    </w:p>
    <w:p>
      <w:pPr>
        <w:pStyle w:val="BodyText"/>
      </w:pPr>
      <w:r>
        <w:t xml:space="preserve">Av. Corrientes 2340, Piso 12, Oficina 1204</w:t>
      </w:r>
    </w:p>
    <w:p>
      <w:pPr>
        <w:pStyle w:val="BodyText"/>
      </w:pPr>
      <w:r>
        <w:t xml:space="preserve">Argentina Buenos Aires, C1043AAB, Capital Federal</w:t>
      </w:r>
    </w:p>
    <w:p>
      <w:pPr>
        <w:pStyle w:val="BodyText"/>
      </w:pPr>
      <w:r>
        <w:t xml:space="preserve">CUIT: 30-71234567-8 | Tel: +54 11 4321-5678</w:t>
      </w:r>
    </w:p>
    <w:p>
      <w:pPr>
        <w:pStyle w:val="BodyText"/>
      </w:pPr>
      <w:r>
        <w:t xml:space="preserve">Email: contacto@chefrios.com.ar</w:t>
      </w:r>
    </w:p>
    <w:p>
      <w:pPr>
        <w:pStyle w:val="BodyText"/>
      </w:pPr>
      <w:r>
        <w:t xml:space="preserve">Certified Chef – Argentina Buenos Aires</w:t>
      </w:r>
    </w:p>
    <w:bookmarkEnd w:id="20"/>
    <w:bookmarkStart w:id="21" w:name="invoice"/>
    <w:p>
      <w:pPr>
        <w:pStyle w:val="Heading2"/>
      </w:pPr>
      <w:r>
        <w:t xml:space="preserve">INVOICE</w:t>
      </w:r>
    </w:p>
    <w:p>
      <w:pPr>
        <w:pStyle w:val="FirstParagraph"/>
      </w:pPr>
      <w:r>
        <w:t xml:space="preserve">Invoice No.: INV-2025-0487</w:t>
      </w:r>
    </w:p>
    <w:p>
      <w:pPr>
        <w:pStyle w:val="BodyText"/>
      </w:pPr>
      <w:r>
        <w:t xml:space="preserve">Date of Issue: 15 de Junio, 2025</w:t>
      </w:r>
    </w:p>
    <w:p>
      <w:pPr>
        <w:pStyle w:val="BodyText"/>
      </w:pPr>
      <w:r>
        <w:t xml:space="preserve">Due Date: 30 de Junio, 2025</w:t>
      </w:r>
    </w:p>
    <w:p>
      <w:pPr>
        <w:pStyle w:val="BodyText"/>
      </w:pPr>
      <w:r>
        <w:t xml:space="preserve">Payment Terms: Net 15</w:t>
      </w:r>
    </w:p>
    <w:bookmarkEnd w:id="21"/>
    <w:bookmarkStart w:id="22" w:name="billed-to-client"/>
    <w:p>
      <w:pPr>
        <w:pStyle w:val="Heading3"/>
      </w:pPr>
      <w:r>
        <w:t xml:space="preserve">Billed To (Client)</w:t>
      </w:r>
    </w:p>
    <w:p>
      <w:pPr>
        <w:pStyle w:val="FirstParagraph"/>
      </w:pPr>
      <w:r>
        <w:rPr>
          <w:bCs/>
          <w:b/>
        </w:rPr>
        <w:t xml:space="preserve">Hotel &amp; Restaurant La Estancia Porteña S.A.</w:t>
      </w:r>
    </w:p>
    <w:p>
      <w:pPr>
        <w:pStyle w:val="BodyText"/>
      </w:pPr>
      <w:r>
        <w:t xml:space="preserve">Av. del Libertador 4567, Piso 3</w:t>
      </w:r>
    </w:p>
    <w:p>
      <w:pPr>
        <w:pStyle w:val="BodyText"/>
      </w:pPr>
      <w:r>
        <w:t xml:space="preserve">Argentina Buenos Aires, C1425BGN, Capital Federal</w:t>
      </w:r>
    </w:p>
    <w:p>
      <w:pPr>
        <w:pStyle w:val="BodyText"/>
      </w:pPr>
      <w:r>
        <w:t xml:space="preserve">CUIT: 30-55667788-9</w:t>
      </w:r>
    </w:p>
    <w:p>
      <w:pPr>
        <w:pStyle w:val="BodyText"/>
      </w:pPr>
      <w:r>
        <w:t xml:space="preserve">Contact: Sra. Mariana Gutiérrez – Gerente de Operaciones</w:t>
      </w:r>
    </w:p>
    <w:bookmarkEnd w:id="22"/>
    <w:bookmarkStart w:id="23" w:name="service-location"/>
    <w:p>
      <w:pPr>
        <w:pStyle w:val="Heading3"/>
      </w:pPr>
      <w:r>
        <w:t xml:space="preserve">Service Location</w:t>
      </w:r>
    </w:p>
    <w:p>
      <w:pPr>
        <w:pStyle w:val="FirstParagraph"/>
      </w:pPr>
      <w:r>
        <w:t xml:space="preserve">Argentina Buenos Aires</w:t>
      </w:r>
    </w:p>
    <w:p>
      <w:pPr>
        <w:pStyle w:val="BodyText"/>
      </w:pPr>
      <w:r>
        <w:t xml:space="preserve">Principal Kitchen &amp; Private Dining Room</w:t>
      </w:r>
    </w:p>
    <w:p>
      <w:pPr>
        <w:pStyle w:val="BodyText"/>
      </w:pPr>
      <w:r>
        <w:t xml:space="preserve">Av. del Libertador 4567</w:t>
      </w:r>
    </w:p>
    <w:p>
      <w:pPr>
        <w:pStyle w:val="BodyText"/>
      </w:pPr>
      <w:r>
        <w:t xml:space="preserve">Capital Federal, Argentina</w:t>
      </w:r>
    </w:p>
    <w:bookmarkEnd w:id="23"/>
    <w:bookmarkStart w:id="24" w:name="chef-assigned"/>
    <w:p>
      <w:pPr>
        <w:pStyle w:val="Heading3"/>
      </w:pPr>
      <w:r>
        <w:t xml:space="preserve">Chef Assigned</w:t>
      </w:r>
    </w:p>
    <w:p>
      <w:pPr>
        <w:pStyle w:val="FirstParagraph"/>
      </w:pPr>
      <w:r>
        <w:rPr>
          <w:bCs/>
          <w:b/>
        </w:rPr>
        <w:t xml:space="preserve">Chef Alejandro Ríos</w:t>
      </w:r>
    </w:p>
    <w:p>
      <w:pPr>
        <w:pStyle w:val="BodyText"/>
      </w:pPr>
      <w:r>
        <w:t xml:space="preserve">Executive Chef / Culinary Director</w:t>
      </w:r>
    </w:p>
    <w:p>
      <w:pPr>
        <w:pStyle w:val="BodyText"/>
      </w:pPr>
      <w:r>
        <w:t xml:space="preserve">Matrícula: CBA-CHEF-2019-0042</w:t>
      </w:r>
    </w:p>
    <w:p>
      <w:pPr>
        <w:pStyle w:val="BodyText"/>
      </w:pPr>
      <w:r>
        <w:t xml:space="preserve">Specialization: Argentine &amp; International Cuisine</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(ARS)</w:t>
            </w:r>
          </w:p>
        </w:tc>
        <w:tc>
          <w:tcPr/>
          <w:p>
            <w:pPr>
              <w:pStyle w:val="Compact"/>
              <w:jc w:val="left"/>
            </w:pPr>
            <w:r>
              <w:t xml:space="preserve">Amount (ARS)</w:t>
            </w:r>
          </w:p>
        </w:tc>
      </w:tr>
      <w:tr>
        <w:tc>
          <w:tcPr/>
          <w:p>
            <w:pPr>
              <w:pStyle w:val="Compact"/>
              <w:jc w:val="left"/>
            </w:pPr>
            <w:r>
              <w:t xml:space="preserve">01</w:t>
            </w:r>
          </w:p>
        </w:tc>
        <w:tc>
          <w:tcPr/>
          <w:p>
            <w:pPr>
              <w:pStyle w:val="Compact"/>
              <w:jc w:val="left"/>
            </w:pPr>
            <w:r>
              <w:t xml:space="preserve">Executive Chef consultation and menu redesign for the seasonal autumn-winter dining program. The Chef conducted a full assessment of the existing kitchen infrastructure in Argentina Buenos Aires and proposed a new tasting menu incorporating local Argentine ingredients, including Patagonian lamb, Argentine beef cuts, and seasonal produce from the Pampas region.</w:t>
            </w:r>
          </w:p>
        </w:tc>
        <w:tc>
          <w:tcPr/>
          <w:p>
            <w:pPr>
              <w:pStyle w:val="Compact"/>
              <w:jc w:val="left"/>
            </w:pPr>
            <w:r>
              <w:t xml:space="preserve">02 Jun 2025</w:t>
            </w:r>
          </w:p>
        </w:tc>
        <w:tc>
          <w:tcPr/>
          <w:p>
            <w:pPr>
              <w:pStyle w:val="Compact"/>
              <w:jc w:val="left"/>
            </w:pPr>
            <w:r>
              <w:t xml:space="preserve">8</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02</w:t>
            </w:r>
          </w:p>
        </w:tc>
        <w:tc>
          <w:tcPr/>
          <w:p>
            <w:pPr>
              <w:pStyle w:val="Compact"/>
              <w:jc w:val="left"/>
            </w:pPr>
            <w:r>
              <w:t xml:space="preserve">On-site Chef training session for the kitchen brigade (12 staff members). The Chef led a comprehensive workshop covering plating techniques, sauce preparation, fire management for the asado grill, and food safety protocols compliant with Argentine national health regulations. Conducted at the client's premises in Argentina Buenos Aires.</w:t>
            </w:r>
          </w:p>
        </w:tc>
        <w:tc>
          <w:tcPr/>
          <w:p>
            <w:pPr>
              <w:pStyle w:val="Compact"/>
              <w:jc w:val="left"/>
            </w:pPr>
            <w:r>
              <w:t xml:space="preserve">05 Jun 2025</w:t>
            </w:r>
          </w:p>
        </w:tc>
        <w:tc>
          <w:tcPr/>
          <w:p>
            <w:pPr>
              <w:pStyle w:val="Compact"/>
              <w:jc w:val="left"/>
            </w:pPr>
            <w:r>
              <w:t xml:space="preserve">6</w:t>
            </w:r>
          </w:p>
        </w:tc>
        <w:tc>
          <w:tcPr/>
          <w:p>
            <w:pPr>
              <w:pStyle w:val="Compact"/>
              <w:jc w:val="left"/>
            </w:pPr>
            <w:r>
              <w:t xml:space="preserve">$52,000</w:t>
            </w:r>
          </w:p>
        </w:tc>
        <w:tc>
          <w:tcPr/>
          <w:p>
            <w:pPr>
              <w:pStyle w:val="Compact"/>
              <w:jc w:val="left"/>
            </w:pPr>
            <w:r>
              <w:t xml:space="preserve">$312,000</w:t>
            </w:r>
          </w:p>
        </w:tc>
      </w:tr>
      <w:tr>
        <w:tc>
          <w:tcPr/>
          <w:p>
            <w:pPr>
              <w:pStyle w:val="Compact"/>
              <w:jc w:val="left"/>
            </w:pPr>
            <w:r>
              <w:t xml:space="preserve">03</w:t>
            </w:r>
          </w:p>
        </w:tc>
        <w:tc>
          <w:tcPr/>
          <w:p>
            <w:pPr>
              <w:pStyle w:val="Compact"/>
              <w:jc w:val="left"/>
            </w:pPr>
            <w:r>
              <w:t xml:space="preserve">Private Chef event catering for a corporate gala dinner (120 guests). The Chef personally oversaw the preparation and execution of a five-course Argentine haute cuisine menu, including empanadas de carne como entrada, locro de la Pampa, costillar a la estaca, and a traditional dulce de leche soufflé. Full service coordination in Argentina Buenos Aires.</w:t>
            </w:r>
          </w:p>
        </w:tc>
        <w:tc>
          <w:tcPr/>
          <w:p>
            <w:pPr>
              <w:pStyle w:val="Compact"/>
              <w:jc w:val="left"/>
            </w:pPr>
            <w:r>
              <w:t xml:space="preserve">09 Jun 2025</w:t>
            </w:r>
          </w:p>
        </w:tc>
        <w:tc>
          <w:tcPr/>
          <w:p>
            <w:pPr>
              <w:pStyle w:val="Compact"/>
              <w:jc w:val="left"/>
            </w:pPr>
            <w:r>
              <w:t xml:space="preserve">10</w:t>
            </w:r>
          </w:p>
        </w:tc>
        <w:tc>
          <w:tcPr/>
          <w:p>
            <w:pPr>
              <w:pStyle w:val="Compact"/>
              <w:jc w:val="left"/>
            </w:pPr>
            <w:r>
              <w:t xml:space="preserve">$68,000</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Weekly Chef supervision and quality control visits (4 weeks). The Chef visited the restaurant kitchen in Argentina Buenos Aires every Tuesday and Thursday to monitor food quality, review inventory management, provide feedback to sous chefs, and ensure consistency across all menu items. Includes written reports delivered to management.</w:t>
            </w:r>
          </w:p>
        </w:tc>
        <w:tc>
          <w:tcPr/>
          <w:p>
            <w:pPr>
              <w:pStyle w:val="Compact"/>
              <w:jc w:val="left"/>
            </w:pPr>
            <w:r>
              <w:t xml:space="preserve">03–27 Jun 2025</w:t>
            </w:r>
          </w:p>
        </w:tc>
        <w:tc>
          <w:tcPr/>
          <w:p>
            <w:pPr>
              <w:pStyle w:val="Compact"/>
              <w:jc w:val="left"/>
            </w:pPr>
            <w:r>
              <w:t xml:space="preserve">32</w:t>
            </w:r>
          </w:p>
        </w:tc>
        <w:tc>
          <w:tcPr/>
          <w:p>
            <w:pPr>
              <w:pStyle w:val="Compact"/>
              <w:jc w:val="left"/>
            </w:pPr>
            <w:r>
              <w:t xml:space="preserve">$38,000</w:t>
            </w:r>
          </w:p>
        </w:tc>
        <w:tc>
          <w:tcPr/>
          <w:p>
            <w:pPr>
              <w:pStyle w:val="Compact"/>
              <w:jc w:val="left"/>
            </w:pPr>
            <w:r>
              <w:t xml:space="preserve">$1,216,000</w:t>
            </w:r>
          </w:p>
        </w:tc>
      </w:tr>
      <w:tr>
        <w:tc>
          <w:tcPr/>
          <w:p>
            <w:pPr>
              <w:pStyle w:val="Compact"/>
              <w:jc w:val="left"/>
            </w:pPr>
            <w:r>
              <w:t xml:space="preserve">05</w:t>
            </w:r>
          </w:p>
        </w:tc>
        <w:tc>
          <w:tcPr/>
          <w:p>
            <w:pPr>
              <w:pStyle w:val="Compact"/>
              <w:jc w:val="left"/>
            </w:pPr>
            <w:r>
              <w:t xml:space="preserve">Development of a new signature cocktail and wine pairing program in collaboration with the Chef's culinary direction. The Chef designed the pairing matrix for the new autumn menu, specifying Argentine Malbec, Torrontés, and Bonarda selections from Mendoza and Salta regions. Includes a 3-hour tasting and presentation session for the sommelier team.</w:t>
            </w:r>
          </w:p>
        </w:tc>
        <w:tc>
          <w:tcPr/>
          <w:p>
            <w:pPr>
              <w:pStyle w:val="Compact"/>
              <w:jc w:val="left"/>
            </w:pPr>
            <w:r>
              <w:t xml:space="preserve">12 Jun 2025</w:t>
            </w:r>
          </w:p>
        </w:tc>
        <w:tc>
          <w:tcPr/>
          <w:p>
            <w:pPr>
              <w:pStyle w:val="Compact"/>
              <w:jc w:val="left"/>
            </w:pPr>
            <w:r>
              <w:t xml:space="preserve">3</w:t>
            </w:r>
          </w:p>
        </w:tc>
        <w:tc>
          <w:tcPr/>
          <w:p>
            <w:pPr>
              <w:pStyle w:val="Compact"/>
              <w:jc w:val="left"/>
            </w:pPr>
            <w:r>
              <w:t xml:space="preserve">$55,000</w:t>
            </w:r>
          </w:p>
        </w:tc>
        <w:tc>
          <w:tcPr/>
          <w:p>
            <w:pPr>
              <w:pStyle w:val="Compact"/>
              <w:jc w:val="left"/>
            </w:pPr>
            <w:r>
              <w:t xml:space="preserve">$165,000</w:t>
            </w:r>
          </w:p>
        </w:tc>
      </w:tr>
      <w:tr>
        <w:tc>
          <w:tcPr/>
          <w:p>
            <w:pPr>
              <w:pStyle w:val="Compact"/>
              <w:jc w:val="left"/>
            </w:pPr>
            <w:r>
              <w:t xml:space="preserve">06</w:t>
            </w:r>
          </w:p>
        </w:tc>
        <w:tc>
          <w:tcPr/>
          <w:p>
            <w:pPr>
              <w:pStyle w:val="Compact"/>
              <w:jc w:val="left"/>
            </w:pPr>
            <w:r>
              <w:t xml:space="preserve">Emergency Chef coverage – substitute for the restaurant's head chef during a 3-day medical leave. The Chef and one sous chef provided full kitchen leadership, menu execution, and staff management for the entire service period in Argentina Buenos Aires.</w:t>
            </w:r>
          </w:p>
        </w:tc>
        <w:tc>
          <w:tcPr/>
          <w:p>
            <w:pPr>
              <w:pStyle w:val="Compact"/>
              <w:jc w:val="left"/>
            </w:pPr>
            <w:r>
              <w:t xml:space="preserve">13–15 Jun 2025</w:t>
            </w:r>
          </w:p>
        </w:tc>
        <w:tc>
          <w:tcPr/>
          <w:p>
            <w:pPr>
              <w:pStyle w:val="Compact"/>
              <w:jc w:val="left"/>
            </w:pPr>
            <w:r>
              <w:t xml:space="preserve">24</w:t>
            </w:r>
          </w:p>
        </w:tc>
        <w:tc>
          <w:tcPr/>
          <w:p>
            <w:pPr>
              <w:pStyle w:val="Compact"/>
              <w:jc w:val="left"/>
            </w:pPr>
            <w:r>
              <w:t xml:space="preserve">$60,000</w:t>
            </w:r>
          </w:p>
        </w:tc>
        <w:tc>
          <w:tcPr/>
          <w:p>
            <w:pPr>
              <w:pStyle w:val="Compact"/>
              <w:jc w:val="left"/>
            </w:pPr>
            <w:r>
              <w:t xml:space="preserve">$1,440,000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(ARS)</w:t>
            </w:r>
          </w:p>
        </w:tc>
        <w:tc>
          <w:tcPr/>
          <w:p>
            <w:pPr>
              <w:pStyle w:val="Compact"/>
              <w:jc w:val="right"/>
            </w:pPr>
            <w:r>
              <w:rPr>
                <w:bCs/>
                <w:b/>
              </w:rPr>
              <w:t xml:space="preserve">$4,173,000.00</w:t>
            </w:r>
          </w:p>
        </w:tc>
      </w:tr>
      <w:tr>
        <w:tc>
          <w:tcPr/>
          <w:p>
            <w:pPr>
              <w:pStyle w:val="Compact"/>
              <w:jc w:val="left"/>
            </w:pPr>
            <w:r>
              <w:t xml:space="preserve">IVA (21% – Argentine Value Added Tax)</w:t>
            </w:r>
          </w:p>
        </w:tc>
        <w:tc>
          <w:tcPr/>
          <w:p>
            <w:pPr>
              <w:pStyle w:val="Compact"/>
              <w:jc w:val="right"/>
            </w:pPr>
            <w:r>
              <w:t xml:space="preserve">$876,330.00</w:t>
            </w:r>
          </w:p>
        </w:tc>
      </w:tr>
      <w:tr>
        <w:tc>
          <w:tcPr/>
          <w:p>
            <w:pPr>
              <w:pStyle w:val="Compact"/>
              <w:jc w:val="left"/>
            </w:pPr>
            <w:r>
              <w:t xml:space="preserve">Percepción IVA (4% – Art. 33 LIG)</w:t>
            </w:r>
          </w:p>
        </w:tc>
        <w:tc>
          <w:tcPr/>
          <w:p>
            <w:pPr>
              <w:pStyle w:val="Compact"/>
              <w:jc w:val="right"/>
            </w:pPr>
            <w:r>
              <w:t xml:space="preserve">$166,920.00</w:t>
            </w:r>
          </w:p>
        </w:tc>
      </w:tr>
      <w:tr>
        <w:tc>
          <w:tcPr/>
          <w:p>
            <w:pPr>
              <w:pStyle w:val="Compact"/>
              <w:jc w:val="left"/>
            </w:pPr>
            <w:r>
              <w:t xml:space="preserve">Percepción IIBB (1.5% – Ingresos Brutos CABA)</w:t>
            </w:r>
          </w:p>
        </w:tc>
        <w:tc>
          <w:tcPr/>
          <w:p>
            <w:pPr>
              <w:pStyle w:val="Compact"/>
              <w:jc w:val="right"/>
            </w:pPr>
            <w:r>
              <w:t xml:space="preserve">$62,595.00</w:t>
            </w:r>
          </w:p>
        </w:tc>
      </w:tr>
      <w:tr>
        <w:tc>
          <w:tcPr/>
          <w:p>
            <w:pPr>
              <w:pStyle w:val="Compact"/>
              <w:jc w:val="left"/>
            </w:pPr>
            <w:r>
              <w:t xml:space="preserve">TOTAL INVOICE AMOUNT</w:t>
            </w:r>
          </w:p>
        </w:tc>
        <w:tc>
          <w:tcPr/>
          <w:p>
            <w:pPr>
              <w:pStyle w:val="Compact"/>
              <w:jc w:val="right"/>
            </w:pPr>
            <w:r>
              <w:t xml:space="preserve">ARS $5,278,845.00</w:t>
            </w:r>
          </w:p>
        </w:tc>
      </w:tr>
    </w:tbl>
    <w:bookmarkStart w:id="25" w:name="invoice-notes-chef-service-terms"/>
    <w:p>
      <w:pPr>
        <w:pStyle w:val="Heading3"/>
      </w:pPr>
      <w:r>
        <w:t xml:space="preserve">Invoice Notes &amp; Chef Service Terms</w:t>
      </w:r>
    </w:p>
    <w:p>
      <w:pPr>
        <w:pStyle w:val="FirstParagraph"/>
      </w:pPr>
      <w:r>
        <w:t xml:space="preserve">This Invoice is issued by Chef Alejandro Ríos &amp; Asociados, a registered culinary services provider operating in Argentina Buenos Aires. All Chef services rendered under this Invoice comply with the Argentine National Food Safety Standards (ANMAT) and the municipal health regulations of the City of Buenos Aires.</w:t>
      </w:r>
    </w:p>
    <w:p>
      <w:pPr>
        <w:pStyle w:val="BodyText"/>
      </w:pPr>
      <w:r>
        <w:t xml:space="preserve">The Chef services described in this Invoice include all professional expertise, culinary knowledge, and technical supervision provided by the Chef and their designated team. Ingredient costs, equipment rental, and transportation within Argentina Buenos Aires are included in the rates specified above unless otherwise noted.</w:t>
      </w:r>
    </w:p>
    <w:p>
      <w:pPr>
        <w:pStyle w:val="BodyText"/>
      </w:pPr>
      <w:r>
        <w:t xml:space="preserve">This Invoice is valid for 30 calendar days from the date of issue. The Chef reserves the right to adjust service schedules with a minimum of 48 hours' prior written notice to the client. All intellectual property related to menus, recipes, and culinary concepts developed by the Chef during the engagement remains the property of Chef Alejandro Ríos &amp; Asociados.</w:t>
      </w:r>
    </w:p>
    <w:p>
      <w:pPr>
        <w:pStyle w:val="BodyText"/>
      </w:pPr>
      <w:r>
        <w:t xml:space="preserve">For any disputes regarding this Invoice or the Chef services provided, both parties agree to resolve matters through mediation in the jurisdiction of Argentina Buenos Aires, Capital Federal, in accordance with Argentine commercial law.</w:t>
      </w:r>
    </w:p>
    <w:bookmarkEnd w:id="25"/>
    <w:bookmarkStart w:id="26" w:name="payment-instructions"/>
    <w:p>
      <w:pPr>
        <w:pStyle w:val="Heading3"/>
      </w:pPr>
      <w:r>
        <w:t xml:space="preserve">Payment Instructions</w:t>
      </w:r>
    </w:p>
    <w:p>
      <w:pPr>
        <w:pStyle w:val="FirstParagraph"/>
      </w:pPr>
      <w:r>
        <w:rPr>
          <w:bCs/>
          <w:b/>
        </w:rPr>
        <w:t xml:space="preserve">Bank:</w:t>
      </w:r>
      <w:r>
        <w:t xml:space="preserve"> </w:t>
      </w:r>
      <w:r>
        <w:t xml:space="preserve">Banco de la Nación Argentina</w:t>
      </w:r>
    </w:p>
    <w:p>
      <w:pPr>
        <w:pStyle w:val="BodyText"/>
      </w:pPr>
      <w:r>
        <w:rPr>
          <w:bCs/>
          <w:b/>
        </w:rPr>
        <w:t xml:space="preserve">Account Holder:</w:t>
      </w:r>
      <w:r>
        <w:t xml:space="preserve"> </w:t>
      </w:r>
      <w:r>
        <w:t xml:space="preserve">Chef Alejandro Ríos &amp; Asociados S.R.L.</w:t>
      </w:r>
    </w:p>
    <w:p>
      <w:pPr>
        <w:pStyle w:val="BodyText"/>
      </w:pPr>
      <w:r>
        <w:rPr>
          <w:bCs/>
          <w:b/>
        </w:rPr>
        <w:t xml:space="preserve">CBU:</w:t>
      </w:r>
      <w:r>
        <w:t xml:space="preserve"> </w:t>
      </w:r>
      <w:r>
        <w:t xml:space="preserve">01100010000012345678901</w:t>
      </w:r>
    </w:p>
    <w:p>
      <w:pPr>
        <w:pStyle w:val="BodyText"/>
      </w:pPr>
      <w:r>
        <w:rPr>
          <w:bCs/>
          <w:b/>
        </w:rPr>
        <w:t xml:space="preserve">Alias:</w:t>
      </w:r>
      <w:r>
        <w:t xml:space="preserve"> </w:t>
      </w:r>
      <w:r>
        <w:t xml:space="preserve">chef.rios.baires</w:t>
      </w:r>
    </w:p>
    <w:p>
      <w:pPr>
        <w:pStyle w:val="BodyText"/>
      </w:pPr>
      <w:r>
        <w:rPr>
          <w:bCs/>
          <w:b/>
        </w:rPr>
        <w:t xml:space="preserve">CUIT:</w:t>
      </w:r>
      <w:r>
        <w:t xml:space="preserve"> </w:t>
      </w:r>
      <w:r>
        <w:t xml:space="preserve">30-71234567-8</w:t>
      </w:r>
    </w:p>
    <w:p>
      <w:pPr>
        <w:pStyle w:val="BodyText"/>
      </w:pPr>
      <w:r>
        <w:rPr>
          <w:bCs/>
          <w:b/>
        </w:rPr>
        <w:t xml:space="preserve">Payment Method:</w:t>
      </w:r>
      <w:r>
        <w:t xml:space="preserve"> </w:t>
      </w:r>
      <w:r>
        <w:t xml:space="preserve">Transferencia bancaria, cheque a la orden, or payment via AFIP electronic invoice system.</w:t>
      </w:r>
    </w:p>
    <w:p>
      <w:pPr>
        <w:pStyle w:val="BodyText"/>
      </w:pPr>
      <w:r>
        <w:rPr>
          <w:bCs/>
          <w:b/>
        </w:rPr>
        <w:t xml:space="preserve">Reference:</w:t>
      </w:r>
      <w:r>
        <w:t xml:space="preserve"> </w:t>
      </w:r>
      <w:r>
        <w:t xml:space="preserve">Please include Invoice No. INV-2025-0487 in all payment communications.</w:t>
      </w:r>
    </w:p>
    <w:p>
      <w:pPr>
        <w:pStyle w:val="BodyText"/>
      </w:pPr>
      <w:r>
        <w:rPr>
          <w:bCs/>
          <w:b/>
        </w:rPr>
        <w:t xml:space="preserve">Penalty:</w:t>
      </w:r>
      <w:r>
        <w:t xml:space="preserve"> </w:t>
      </w:r>
      <w:r>
        <w:t xml:space="preserve">Late payments on this Invoice will accrue interest at the rate established by the Banco Central de la República Argentina for overdue commercial obligations, as per Argentine law.</w:t>
      </w:r>
    </w:p>
    <w:bookmarkEnd w:id="26"/>
    <w:p>
      <w:pPr>
        <w:pStyle w:val="BodyText"/>
      </w:pPr>
      <w:r>
        <w:rPr>
          <w:bCs/>
          <w:b/>
        </w:rPr>
        <w:t xml:space="preserve">Chef Alejandro Ríos &amp; Asociados S.R.L.</w:t>
      </w:r>
      <w:r>
        <w:t xml:space="preserve"> </w:t>
      </w:r>
      <w:r>
        <w:t xml:space="preserve">– Professional Chef &amp; Culinary Services – Argentina Buenos Aires</w:t>
      </w:r>
    </w:p>
    <w:p>
      <w:pPr>
        <w:pStyle w:val="BodyText"/>
      </w:pPr>
      <w:r>
        <w:t xml:space="preserve">Av. Corrientes 2340, Piso 12, C1043AAB, Capital Federal, Argentina | CUIT: 30-71234567-8</w:t>
      </w:r>
    </w:p>
    <w:p>
      <w:pPr>
        <w:pStyle w:val="BodyText"/>
      </w:pPr>
      <w:r>
        <w:t xml:space="preserve">This Invoice was generated electronically in compliance with AFIP (Administración Federal de Ingresos Públicos) regulations for electronic invoicing in Argentina.</w:t>
      </w:r>
    </w:p>
    <w:p>
      <w:pPr>
        <w:pStyle w:val="BodyText"/>
      </w:pPr>
      <w:r>
        <w:t xml:space="preserve">Thank you for choosing our Chef services in Argentina Buenos Aires. We look forward to continuing our professional culinary partnership.</w:t>
      </w:r>
    </w:p>
    <w:p>
      <w:pPr>
        <w:pStyle w:val="BodyText"/>
      </w:pPr>
      <w:r>
        <w:t xml:space="preserve">Invoice INV-2025-0487 | Issued: 15/06/2025 | Valid until: 15/07/2025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Argentina Buenos Aires</dc:title>
  <dc:creator/>
  <dc:language>en</dc:language>
  <cp:keywords/>
  <dcterms:created xsi:type="dcterms:W3CDTF">2026-10-10T01:06:05Z</dcterms:created>
  <dcterms:modified xsi:type="dcterms:W3CDTF">2026-10-10T01:06:05Z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