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PAID</w:t>
      </w:r>
    </w:p>
    <w:p>
      <w:pPr>
        <w:pStyle w:val="BodyText"/>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Australia Brisbane</w:t>
      </w:r>
    </w:p>
    <w:p>
      <w:pPr>
        <w:pStyle w:val="BodyText"/>
      </w:pPr>
      <w:r>
        <w:rPr>
          <w:bCs/>
          <w:b/>
        </w:rPr>
        <w:t xml:space="preserve">ABN:</w:t>
      </w:r>
      <w:r>
        <w:t xml:space="preserve"> </w:t>
      </w:r>
      <w:r>
        <w:t xml:space="preserve">48 215 673 901</w:t>
      </w:r>
    </w:p>
    <w:bookmarkStart w:id="20" w:name="prepared-by-service-provider"/>
    <w:p>
      <w:pPr>
        <w:pStyle w:val="Heading3"/>
      </w:pPr>
      <w:r>
        <w:t xml:space="preserve">Prepared By (Service Provider)</w:t>
      </w:r>
    </w:p>
    <w:p>
      <w:pPr>
        <w:pStyle w:val="FirstParagraph"/>
      </w:pPr>
      <w:r>
        <w:t xml:space="preserve">Brisbane Culinary Arts &amp; Chef Services Pty Ltd</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Phone: +61 7 3100 4521</w:t>
      </w:r>
    </w:p>
    <w:p>
      <w:pPr>
        <w:pStyle w:val="BodyText"/>
      </w:pPr>
      <w:r>
        <w:t xml:space="preserve">Email: billing@brisbaneculinaryarts.com.au</w:t>
      </w:r>
    </w:p>
    <w:p>
      <w:pPr>
        <w:pStyle w:val="BodyText"/>
      </w:pPr>
      <w:r>
        <w:t xml:space="preserve">ABN: 48 215 673 901</w:t>
      </w:r>
    </w:p>
    <w:bookmarkEnd w:id="20"/>
    <w:bookmarkStart w:id="21" w:name="billed-to-client"/>
    <w:p>
      <w:pPr>
        <w:pStyle w:val="Heading3"/>
      </w:pPr>
      <w:r>
        <w:t xml:space="preserve">Billed To (Client)</w:t>
      </w:r>
    </w:p>
    <w:p>
      <w:pPr>
        <w:pStyle w:val="FirstParagraph"/>
      </w:pPr>
      <w:r>
        <w:t xml:space="preserve">The Riverside Grand Hotel &amp; Conference Centre</w:t>
      </w:r>
    </w:p>
    <w:p>
      <w:pPr>
        <w:pStyle w:val="BodyText"/>
      </w:pPr>
      <w:r>
        <w:t xml:space="preserve">124 Eagle Street</w:t>
      </w:r>
    </w:p>
    <w:p>
      <w:pPr>
        <w:pStyle w:val="BodyText"/>
      </w:pPr>
      <w:r>
        <w:t xml:space="preserve">South Brisbane, Queensland 4101</w:t>
      </w:r>
    </w:p>
    <w:p>
      <w:pPr>
        <w:pStyle w:val="BodyText"/>
      </w:pPr>
      <w:r>
        <w:t xml:space="preserve">Australia Brisbane</w:t>
      </w:r>
    </w:p>
    <w:p>
      <w:pPr>
        <w:pStyle w:val="BodyText"/>
      </w:pPr>
      <w:r>
        <w:t xml:space="preserve">Attn: Mr. David Chen, Director of Operations</w:t>
      </w:r>
    </w:p>
    <w:p>
      <w:pPr>
        <w:pStyle w:val="BodyText"/>
      </w:pPr>
      <w:r>
        <w:t xml:space="preserve">Phone: +61 7 3221 8800</w:t>
      </w:r>
    </w:p>
    <w:p>
      <w:pPr>
        <w:pStyle w:val="BodyText"/>
      </w:pPr>
      <w:r>
        <w:t xml:space="preserve">Email: d.chen@riversidegrand.com.au</w:t>
      </w:r>
    </w:p>
    <w:p>
      <w:pPr>
        <w:pStyle w:val="BodyText"/>
      </w:pPr>
      <w:r>
        <w:t xml:space="preserve">ACN: 098 442 117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Executive Chef – Full-Service Banquet Catering for Corporate Gala Dinner (250 guests). Includes menu design, ingredient sourcing from local Australia Brisbane suppliers, and on-site preparation and plating.</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Head Chef – Live Cooking Demonstration and Interactive Tasting Experience for VIP Client Event. Chef prepared a seven-course Queensland-inspired tasting menu featuring local seafood, native ingredients, and artisanal Australian produce.</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$210.00</w:t>
            </w:r>
          </w:p>
        </w:tc>
        <w:tc>
          <w:tcPr/>
          <w:p>
            <w:pPr>
              <w:pStyle w:val="Compact"/>
              <w:jc w:val="left"/>
            </w:pPr>
            <w:r>
              <w:t xml:space="preserve">$1,260.00</w:t>
            </w:r>
          </w:p>
        </w:tc>
      </w:tr>
      <w:tr>
        <w:tc>
          <w:tcPr/>
          <w:p>
            <w:pPr>
              <w:pStyle w:val="Compact"/>
              <w:jc w:val="left"/>
            </w:pPr>
            <w:r>
              <w:t xml:space="preserve">3</w:t>
            </w:r>
          </w:p>
        </w:tc>
        <w:tc>
          <w:tcPr/>
          <w:p>
            <w:pPr>
              <w:pStyle w:val="Compact"/>
              <w:jc w:val="left"/>
            </w:pPr>
            <w:r>
              <w:t xml:space="preserve">Pastry Chef – Custom Dessert Table and Wedding Cake Design for Private Celebration. Includes consultation, design mock-up, and on-site assembly at the Australia Brisbane venue.</w:t>
            </w:r>
          </w:p>
        </w:tc>
        <w:tc>
          <w:tcPr/>
          <w:p>
            <w:pPr>
              <w:pStyle w:val="Compact"/>
              <w:jc w:val="left"/>
            </w:pPr>
            <w:r>
              <w:t xml:space="preserve">14 Jun 2025</w:t>
            </w:r>
          </w:p>
        </w:tc>
        <w:tc>
          <w:tcPr/>
          <w:p>
            <w:pPr>
              <w:pStyle w:val="Compact"/>
              <w:jc w:val="left"/>
            </w:pPr>
            <w:r>
              <w:t xml:space="preserve">8.0</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4</w:t>
            </w:r>
          </w:p>
        </w:tc>
        <w:tc>
          <w:tcPr/>
          <w:p>
            <w:pPr>
              <w:pStyle w:val="Compact"/>
              <w:jc w:val="left"/>
            </w:pPr>
            <w:r>
              <w:t xml:space="preserve">Chef de Cuisine – Menu Development and Staff Training Session. The Chef conducted a four-hour workshop for the client's in-house kitchen team, covering plating techniques, food safety compliance under Queensland Health regulations, and seasonal menu planning.</w:t>
            </w:r>
          </w:p>
        </w:tc>
        <w:tc>
          <w:tcPr/>
          <w:p>
            <w:pPr>
              <w:pStyle w:val="Compact"/>
              <w:jc w:val="left"/>
            </w:pPr>
            <w:r>
              <w:t xml:space="preserve">14 Jun 2025</w:t>
            </w:r>
          </w:p>
        </w:tc>
        <w:tc>
          <w:tcPr/>
          <w:p>
            <w:pPr>
              <w:pStyle w:val="Compact"/>
              <w:jc w:val="left"/>
            </w:pPr>
            <w:r>
              <w:t xml:space="preserve">4.0</w:t>
            </w:r>
          </w:p>
        </w:tc>
        <w:tc>
          <w:tcPr/>
          <w:p>
            <w:pPr>
              <w:pStyle w:val="Compact"/>
              <w:jc w:val="left"/>
            </w:pPr>
            <w:r>
              <w:t xml:space="preserve">$195.00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Executive Chef – Post-Event Kitchen Supervision, Waste Management, and Final Quality Assurance Report. Includes written feedback document and recommendations for future Australia Brisbane catering engagements.</w:t>
            </w:r>
          </w:p>
        </w:tc>
        <w:tc>
          <w:tcPr/>
          <w:p>
            <w:pPr>
              <w:pStyle w:val="Compact"/>
              <w:jc w:val="left"/>
            </w:pPr>
            <w:r>
              <w:t xml:space="preserve">15 Jun 2025</w:t>
            </w:r>
          </w:p>
        </w:tc>
        <w:tc>
          <w:tcPr/>
          <w:p>
            <w:pPr>
              <w:pStyle w:val="Compact"/>
              <w:jc w:val="left"/>
            </w:pPr>
            <w:r>
              <w:t xml:space="preserve">3.0</w:t>
            </w:r>
          </w:p>
        </w:tc>
        <w:tc>
          <w:tcPr/>
          <w:p>
            <w:pPr>
              <w:pStyle w:val="Compact"/>
              <w:jc w:val="left"/>
            </w:pPr>
            <w:r>
              <w:t xml:space="preserve">$175.00</w:t>
            </w:r>
          </w:p>
        </w:tc>
        <w:tc>
          <w:tcPr/>
          <w:p>
            <w:pPr>
              <w:pStyle w:val="Compact"/>
              <w:jc w:val="left"/>
            </w:pPr>
            <w:r>
              <w:t xml:space="preserve">$525.00</w:t>
            </w:r>
          </w:p>
        </w:tc>
      </w:tr>
      <w:tr>
        <w:tc>
          <w:tcPr/>
          <w:p>
            <w:pPr>
              <w:pStyle w:val="Compact"/>
              <w:jc w:val="left"/>
            </w:pPr>
            <w:r>
              <w:t xml:space="preserve">6</w:t>
            </w:r>
          </w:p>
        </w:tc>
        <w:tc>
          <w:tcPr/>
          <w:p>
            <w:pPr>
              <w:pStyle w:val="Compact"/>
              <w:jc w:val="left"/>
            </w:pPr>
            <w:r>
              <w:t xml:space="preserve">Specialist Chef – Premium Ingredient Procurement and Delivery. Sourcing of organic, locally farmed produce from the Lockyer Valley and Sunshine Coast regions of Australia Brisbane for the above-mentioned events.</w:t>
            </w:r>
          </w:p>
        </w:tc>
        <w:tc>
          <w:tcPr/>
          <w:p>
            <w:pPr>
              <w:pStyle w:val="Compact"/>
              <w:jc w:val="left"/>
            </w:pPr>
            <w:r>
              <w:t xml:space="preserve">11 Jun 2025</w:t>
            </w:r>
          </w:p>
        </w:tc>
        <w:tc>
          <w:tcPr/>
          <w:p>
            <w:pPr>
              <w:pStyle w:val="Compact"/>
              <w:jc w:val="left"/>
            </w:pPr>
            <w:r>
              <w:t xml:space="preserve">5.0</w:t>
            </w:r>
          </w:p>
        </w:tc>
        <w:tc>
          <w:tcPr/>
          <w:p>
            <w:pPr>
              <w:pStyle w:val="Compact"/>
              <w:jc w:val="left"/>
            </w:pPr>
            <w:r>
              <w:t xml:space="preserve">$140.00</w:t>
            </w:r>
          </w:p>
        </w:tc>
        <w:tc>
          <w:tcPr/>
          <w:p>
            <w:pPr>
              <w:pStyle w:val="Compact"/>
              <w:jc w:val="left"/>
            </w:pPr>
            <w:r>
              <w:t xml:space="preserve">$700.00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$6,435.00</w:t>
            </w:r>
          </w:p>
        </w:tc>
      </w:tr>
      <w:tr>
        <w:tc>
          <w:tcPr/>
          <w:p>
            <w:pPr>
              <w:pStyle w:val="Compact"/>
              <w:jc w:val="left"/>
            </w:pPr>
            <w:r>
              <w:t xml:space="preserve">GST @ 10% (AUD)</w:t>
            </w:r>
          </w:p>
        </w:tc>
        <w:tc>
          <w:tcPr/>
          <w:p>
            <w:pPr>
              <w:pStyle w:val="Compact"/>
              <w:jc w:val="left"/>
            </w:pPr>
            <w:r>
              <w:t xml:space="preserve">$643.50</w:t>
            </w:r>
          </w:p>
        </w:tc>
      </w:tr>
      <w:tr>
        <w:tc>
          <w:tcPr/>
          <w:p>
            <w:pPr>
              <w:pStyle w:val="Compact"/>
              <w:jc w:val="left"/>
            </w:pPr>
            <w:r>
              <w:t xml:space="preserve">Discount – Repeat Client (5%)</w:t>
            </w:r>
          </w:p>
        </w:tc>
        <w:tc>
          <w:tcPr/>
          <w:p>
            <w:pPr>
              <w:pStyle w:val="Compact"/>
              <w:jc w:val="left"/>
            </w:pPr>
            <w:r>
              <w:t xml:space="preserve">-$321.75</w:t>
            </w:r>
          </w:p>
        </w:tc>
      </w:tr>
      <w:tr>
        <w:tc>
          <w:tcPr/>
          <w:p>
            <w:pPr>
              <w:pStyle w:val="Compact"/>
              <w:jc w:val="left"/>
            </w:pPr>
            <w:r>
              <w:t xml:space="preserve">TOTAL DUE (AUD)</w:t>
            </w:r>
          </w:p>
        </w:tc>
        <w:tc>
          <w:tcPr/>
          <w:p>
            <w:pPr>
              <w:pStyle w:val="Compact"/>
              <w:jc w:val="left"/>
            </w:pPr>
            <w:r>
              <w:t xml:space="preserve">$6,756.75</w:t>
            </w:r>
          </w:p>
        </w:tc>
      </w:tr>
    </w:tbl>
    <w:bookmarkStart w:id="22" w:name="payment-terms-instructions"/>
    <w:p>
      <w:pPr>
        <w:pStyle w:val="Heading4"/>
      </w:pPr>
      <w:r>
        <w:t xml:space="preserve">Payment Terms &amp; Instructions</w:t>
      </w:r>
    </w:p>
    <w:p>
      <w:pPr>
        <w:pStyle w:val="FirstParagraph"/>
      </w:pPr>
      <w:r>
        <w:t xml:space="preserve">This Invoice is payable within fourteen (14) calendar days from the Invoice date of 15 June 2025. Payment is to be made via Electronic Funds Transfer (EFT) to the following account:</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063-123</w:t>
      </w:r>
      <w:r>
        <w:br/>
      </w:r>
      <w:r>
        <w:rPr>
          <w:bCs/>
          <w:b/>
        </w:rPr>
        <w:t xml:space="preserve">Account Number:</w:t>
      </w:r>
      <w:r>
        <w:t xml:space="preserve"> </w:t>
      </w:r>
      <w:r>
        <w:t xml:space="preserve">1234 5678</w:t>
      </w:r>
      <w:r>
        <w:br/>
      </w:r>
      <w:r>
        <w:rPr>
          <w:bCs/>
          <w:b/>
        </w:rPr>
        <w:t xml:space="preserve">Account Name:</w:t>
      </w:r>
      <w:r>
        <w:t xml:space="preserve"> </w:t>
      </w:r>
      <w:r>
        <w:t xml:space="preserve">Brisbane Culinary Arts &amp; Chef Services Pty Ltd</w:t>
      </w:r>
      <w:r>
        <w:br/>
      </w:r>
      <w:r>
        <w:rPr>
          <w:bCs/>
          <w:b/>
        </w:rPr>
        <w:t xml:space="preserve">Reference:</w:t>
      </w:r>
      <w:r>
        <w:t xml:space="preserve"> </w:t>
      </w:r>
      <w:r>
        <w:t xml:space="preserve">INV-2025-0487</w:t>
      </w:r>
    </w:p>
    <w:p>
      <w:pPr>
        <w:pStyle w:val="BodyText"/>
      </w:pPr>
      <w:r>
        <w:t xml:space="preserve">Please quote the Invoice number in all correspondence and remittances. A late payment fee of 2% per month will be applied to any outstanding balance after the due date of 30 June 2025, in accordance with the terms outlined in our Master Service Agreement dated 01 January 2025.</w:t>
      </w:r>
    </w:p>
    <w:bookmarkEnd w:id="22"/>
    <w:bookmarkStart w:id="23" w:name="notes-additional-information"/>
    <w:p>
      <w:pPr>
        <w:pStyle w:val="Heading4"/>
      </w:pPr>
      <w:r>
        <w:t xml:space="preserve">Notes &amp; Additional Information</w:t>
      </w:r>
    </w:p>
    <w:p>
      <w:pPr>
        <w:pStyle w:val="FirstParagraph"/>
      </w:pPr>
      <w:r>
        <w:t xml:space="preserve">This Invoice covers all Chef services rendered by Brisbane Culinary Arts &amp; Chef Services Pty Ltd for the period of 11 June 2025 to 15 June 2025 at the client's premises located in South Brisbane, Australia Brisbane. All Chef personnel engaged for this engagement hold current Food Safety Supervisor certifications as required by the Queensland Food Act 2006 and maintain full public liability insurance coverage of $20,000,000 AUD.</w:t>
      </w:r>
    </w:p>
    <w:p>
      <w:pPr>
        <w:pStyle w:val="BodyText"/>
      </w:pPr>
      <w:r>
        <w:t xml:space="preserve">The Chef team comprised one Executive Chef, one Head Chef, one Pastry Chef, one Chef de Cuisine, and one Specialist Chef, all of whom are registered with the Australian Culinary Federation and hold valid working rights in Australia. All ingredients sourced were procured from certified suppliers within the Australia Brisbane metropolitan region and surrounding hinterland to ensure freshness, sustainability, and compliance with local food safety standards.</w:t>
      </w:r>
    </w:p>
    <w:p>
      <w:pPr>
        <w:pStyle w:val="BodyText"/>
      </w:pPr>
      <w:r>
        <w:t xml:space="preserve">This Invoice has been prepared in accordance with the Australian Taxation Office (ATO) requirements for GST-registered businesses. The GST amount of $643.50 is included in the total and is claimable by the client as an input tax credit where applicable under the GST Act 1999. Should you require a revised Invoice, a credit note, or any clarification regarding the line items described above, please contact our billing department at billing@brisbaneculinaryarts.com.au within thirty (30) days of the Invoice date.</w:t>
      </w:r>
    </w:p>
    <w:p>
      <w:pPr>
        <w:pStyle w:val="BodyText"/>
      </w:pPr>
      <w:r>
        <w:t xml:space="preserve">We thank The Riverside Grand Hotel &amp; Conference Centre for engaging our Chef services and look forward to continuing our professional relationship in Australia Brisbane. Your satisfaction with the quality of culinary service provided is our highest priority, and we remain available for any follow-up consultations or future event planning requirements.</w:t>
      </w:r>
    </w:p>
    <w:bookmarkEnd w:id="23"/>
    <w:p>
      <w:pPr>
        <w:pStyle w:val="BodyText"/>
      </w:pPr>
      <w:r>
        <w:rPr>
          <w:bCs/>
          <w:b/>
        </w:rPr>
        <w:t xml:space="preserve">Brisbane Culinary Arts &amp; Chef Services Pty Ltd</w:t>
      </w:r>
      <w:r>
        <w:t xml:space="preserve"> </w:t>
      </w:r>
      <w:r>
        <w:t xml:space="preserve">| ABN 48 215 673 901 | Level 12, 400 George Street, Brisbane QLD 4000, Australia Brisbane</w:t>
      </w:r>
    </w:p>
    <w:p>
      <w:pPr>
        <w:pStyle w:val="BodyText"/>
      </w:pPr>
      <w:r>
        <w:t xml:space="preserve">This Invoice was generated electronically on 15 June 2025 and constitutes a valid tax invoice under the A New Tax System (Goods and Services Tax) Act 1999 (Cth).</w:t>
      </w:r>
    </w:p>
    <w:p>
      <w:pPr>
        <w:pStyle w:val="BodyText"/>
      </w:pPr>
      <w:r>
        <w:t xml:space="preserve">For queries regarding this Invoice, please contact: billing@brisbaneculinaryarts.com.au | +61 7 3100 4521</w:t>
      </w:r>
    </w:p>
    <w:p>
      <w:pPr>
        <w:pStyle w:val="BodyText"/>
      </w:pPr>
      <w:r>
        <w:t xml:space="preserve">© 2025 Brisbane Culinary Arts &amp; Chef Services Pty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Australia Brisbane</dc:title>
  <dc:creator/>
  <dc:language>en</dc:language>
  <cp:keywords/>
  <dcterms:created xsi:type="dcterms:W3CDTF">2026-10-10T04:01:28Z</dcterms:created>
  <dcterms:modified xsi:type="dcterms:W3CDTF">2026-10-10T04:01:28Z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