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beijing-culinary-excellence-ltd."/>
    <w:p>
      <w:pPr>
        <w:pStyle w:val="Heading1"/>
      </w:pPr>
      <w:r>
        <w:t xml:space="preserve">Beijing Culinary Excellence Ltd.</w:t>
      </w:r>
    </w:p>
    <w:p>
      <w:pPr>
        <w:pStyle w:val="FirstParagraph"/>
      </w:pPr>
      <w:r>
        <w:t xml:space="preserve">No. 88 Wangfujing Street, Dongcheng District</w:t>
      </w:r>
    </w:p>
    <w:p>
      <w:pPr>
        <w:pStyle w:val="BodyText"/>
      </w:pPr>
      <w:r>
        <w:t xml:space="preserve">China Beijing, 100006, People's Republic of China</w:t>
      </w:r>
    </w:p>
    <w:p>
      <w:pPr>
        <w:pStyle w:val="BodyText"/>
      </w:pPr>
      <w:r>
        <w:t xml:space="preserve">Tel: +86-10-6528-3344 | Email: billing@beijingculinary.cn</w:t>
      </w:r>
    </w:p>
    <w:p>
      <w:pPr>
        <w:pStyle w:val="BodyText"/>
      </w:pPr>
      <w:r>
        <w:t xml:space="preserve">Unified Social Credit Code: 91110101MA01XK7B2F</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BCL-2025-07-0342</w:t>
      </w:r>
    </w:p>
    <w:p>
      <w:pPr>
        <w:pStyle w:val="BodyText"/>
      </w:pPr>
      <w:r>
        <w:rPr>
          <w:bCs/>
          <w:b/>
        </w:rPr>
        <w:t xml:space="preserve">Invoice Date:</w:t>
      </w:r>
      <w:r>
        <w:t xml:space="preserve"> </w:t>
      </w:r>
      <w:r>
        <w:t xml:space="preserve">July 15, 2025</w:t>
      </w:r>
    </w:p>
    <w:p>
      <w:pPr>
        <w:pStyle w:val="BodyText"/>
      </w:pPr>
      <w:r>
        <w:rPr>
          <w:bCs/>
          <w:b/>
        </w:rPr>
        <w:t xml:space="preserve">Due Date:</w:t>
      </w:r>
      <w:r>
        <w:t xml:space="preserve"> </w:t>
      </w:r>
      <w:r>
        <w:t xml:space="preserve">August 14, 2025</w:t>
      </w:r>
    </w:p>
    <w:p>
      <w:pPr>
        <w:pStyle w:val="BodyText"/>
      </w:pPr>
      <w:r>
        <w:rPr>
          <w:bCs/>
          <w:b/>
        </w:rPr>
        <w:t xml:space="preserve">Service Period:</w:t>
      </w:r>
      <w:r>
        <w:t xml:space="preserve"> </w:t>
      </w:r>
      <w:r>
        <w:t xml:space="preserve">June 1 – June 30, 2025</w:t>
      </w:r>
    </w:p>
    <w:p>
      <w:pPr>
        <w:pStyle w:val="BodyText"/>
      </w:pPr>
      <w:r>
        <w:t xml:space="preserve">CHINA BEIJING</w:t>
      </w:r>
    </w:p>
    <w:bookmarkEnd w:id="21"/>
    <w:bookmarkStart w:id="22" w:name="billed-to"/>
    <w:p>
      <w:pPr>
        <w:pStyle w:val="Heading3"/>
      </w:pPr>
      <w:r>
        <w:t xml:space="preserve">Billed To</w:t>
      </w:r>
    </w:p>
    <w:p>
      <w:pPr>
        <w:pStyle w:val="FirstParagraph"/>
      </w:pPr>
      <w:r>
        <w:rPr>
          <w:bCs/>
          <w:b/>
        </w:rPr>
        <w:t xml:space="preserve">Grand Meridian Hotel Group</w:t>
      </w:r>
    </w:p>
    <w:p>
      <w:pPr>
        <w:pStyle w:val="BodyText"/>
      </w:pPr>
      <w:r>
        <w:t xml:space="preserve">Attn: Mr. Zhang Wei, Director of F&amp;B Operations</w:t>
      </w:r>
    </w:p>
    <w:p>
      <w:pPr>
        <w:pStyle w:val="BodyText"/>
      </w:pPr>
      <w:r>
        <w:t xml:space="preserve">No. 1 Chaoyangmen Avenue, Chaoyang District</w:t>
      </w:r>
    </w:p>
    <w:p>
      <w:pPr>
        <w:pStyle w:val="BodyText"/>
      </w:pPr>
      <w:r>
        <w:t xml:space="preserve">China Beijing, 100020</w:t>
      </w:r>
    </w:p>
    <w:p>
      <w:pPr>
        <w:pStyle w:val="BodyText"/>
      </w:pPr>
      <w:r>
        <w:t xml:space="preserve">Tax ID: 91110105MA02YR8C4D</w:t>
      </w:r>
    </w:p>
    <w:bookmarkEnd w:id="22"/>
    <w:bookmarkStart w:id="23" w:name="prepared-by"/>
    <w:p>
      <w:pPr>
        <w:pStyle w:val="Heading3"/>
      </w:pPr>
      <w:r>
        <w:t xml:space="preserve">Prepared By</w:t>
      </w:r>
    </w:p>
    <w:p>
      <w:pPr>
        <w:pStyle w:val="FirstParagraph"/>
      </w:pPr>
      <w:r>
        <w:rPr>
          <w:bCs/>
          <w:b/>
        </w:rPr>
        <w:t xml:space="preserve">Beijing Culinary Excellence Ltd.</w:t>
      </w:r>
    </w:p>
    <w:p>
      <w:pPr>
        <w:pStyle w:val="BodyText"/>
      </w:pPr>
      <w:r>
        <w:t xml:space="preserve">Attn: Ms. Li Na, Chief Financial Officer</w:t>
      </w:r>
    </w:p>
    <w:p>
      <w:pPr>
        <w:pStyle w:val="BodyText"/>
      </w:pPr>
      <w:r>
        <w:t xml:space="preserve">No. 88 Wangfujing Street, Dongcheng District</w:t>
      </w:r>
    </w:p>
    <w:p>
      <w:pPr>
        <w:pStyle w:val="BodyText"/>
      </w:pPr>
      <w:r>
        <w:t xml:space="preserve">China Beijing, 100006</w:t>
      </w:r>
    </w:p>
    <w:p>
      <w:pPr>
        <w:pStyle w:val="BodyText"/>
      </w:pPr>
      <w:r>
        <w:t xml:space="preserve">Tax ID: 91110101MA01XK7B2F</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Rate (CNY)</w:t>
            </w:r>
          </w:p>
        </w:tc>
        <w:tc>
          <w:tcPr/>
          <w:p>
            <w:pPr>
              <w:pStyle w:val="Compact"/>
              <w:jc w:val="left"/>
            </w:pPr>
            <w:r>
              <w:t xml:space="preserve">Qty / Days</w:t>
            </w:r>
          </w:p>
        </w:tc>
        <w:tc>
          <w:tcPr/>
          <w:p>
            <w:pPr>
              <w:pStyle w:val="Compact"/>
              <w:jc w:val="left"/>
            </w:pPr>
            <w:r>
              <w:t xml:space="preserve">Amount (CNY)</w:t>
            </w:r>
          </w:p>
        </w:tc>
        <w:tc>
          <w:tcPr/>
          <w:p>
            <w:pPr>
              <w:pStyle w:val="Compact"/>
              <w:jc w:val="left"/>
            </w:pPr>
            <w:r>
              <w:t xml:space="preserve">VAT Rate</w:t>
            </w:r>
          </w:p>
        </w:tc>
      </w:tr>
      <w:tr>
        <w:tc>
          <w:tcPr/>
          <w:p>
            <w:pPr>
              <w:pStyle w:val="Compact"/>
              <w:jc w:val="left"/>
            </w:pPr>
            <w:r>
              <w:t xml:space="preserve">1</w:t>
            </w:r>
          </w:p>
        </w:tc>
        <w:tc>
          <w:tcPr/>
          <w:p>
            <w:pPr>
              <w:pStyle w:val="Compact"/>
              <w:jc w:val="left"/>
            </w:pPr>
            <w:r>
              <w:t xml:space="preserve">Executive Chef – French Cuisine (Chef Laurent Dubois) – Full-time kitchen management, menu development, and brigade supervision at the Grand Meridian Hotel, China Beijing</w:t>
            </w:r>
          </w:p>
        </w:tc>
        <w:tc>
          <w:tcPr/>
          <w:p>
            <w:pPr>
              <w:pStyle w:val="Compact"/>
              <w:jc w:val="left"/>
            </w:pPr>
            <w:r>
              <w:t xml:space="preserve">3,500.00</w:t>
            </w:r>
          </w:p>
        </w:tc>
        <w:tc>
          <w:tcPr/>
          <w:p>
            <w:pPr>
              <w:pStyle w:val="Compact"/>
              <w:jc w:val="left"/>
            </w:pPr>
            <w:r>
              <w:t xml:space="preserve">30</w:t>
            </w:r>
          </w:p>
        </w:tc>
        <w:tc>
          <w:tcPr/>
          <w:p>
            <w:pPr>
              <w:pStyle w:val="Compact"/>
              <w:jc w:val="left"/>
            </w:pPr>
            <w:r>
              <w:t xml:space="preserve">105,000.00</w:t>
            </w:r>
          </w:p>
        </w:tc>
        <w:tc>
          <w:tcPr/>
          <w:p>
            <w:pPr>
              <w:pStyle w:val="Compact"/>
              <w:jc w:val="left"/>
            </w:pPr>
            <w:r>
              <w:t xml:space="preserve">6%</w:t>
            </w:r>
          </w:p>
        </w:tc>
      </w:tr>
      <w:tr>
        <w:tc>
          <w:tcPr/>
          <w:p>
            <w:pPr>
              <w:pStyle w:val="Compact"/>
              <w:jc w:val="left"/>
            </w:pPr>
            <w:r>
              <w:t xml:space="preserve">2</w:t>
            </w:r>
          </w:p>
        </w:tc>
        <w:tc>
          <w:tcPr/>
          <w:p>
            <w:pPr>
              <w:pStyle w:val="Compact"/>
              <w:jc w:val="left"/>
            </w:pPr>
            <w:r>
              <w:t xml:space="preserve">Pastry Chef – Specialty Desserts &amp; Dim Sum Fusion (Chef Mei Chen) – Daily production of artisan pastries and seasonal dim sum for the hotel's flagship restaurant</w:t>
            </w:r>
          </w:p>
        </w:tc>
        <w:tc>
          <w:tcPr/>
          <w:p>
            <w:pPr>
              <w:pStyle w:val="Compact"/>
              <w:jc w:val="left"/>
            </w:pPr>
            <w:r>
              <w:t xml:space="preserve">2,800.00</w:t>
            </w:r>
          </w:p>
        </w:tc>
        <w:tc>
          <w:tcPr/>
          <w:p>
            <w:pPr>
              <w:pStyle w:val="Compact"/>
              <w:jc w:val="left"/>
            </w:pPr>
            <w:r>
              <w:t xml:space="preserve">30</w:t>
            </w:r>
          </w:p>
        </w:tc>
        <w:tc>
          <w:tcPr/>
          <w:p>
            <w:pPr>
              <w:pStyle w:val="Compact"/>
              <w:jc w:val="left"/>
            </w:pPr>
            <w:r>
              <w:t xml:space="preserve">84,000.00</w:t>
            </w:r>
          </w:p>
        </w:tc>
        <w:tc>
          <w:tcPr/>
          <w:p>
            <w:pPr>
              <w:pStyle w:val="Compact"/>
              <w:jc w:val="left"/>
            </w:pPr>
            <w:r>
              <w:t xml:space="preserve">6%</w:t>
            </w:r>
          </w:p>
        </w:tc>
      </w:tr>
      <w:tr>
        <w:tc>
          <w:tcPr/>
          <w:p>
            <w:pPr>
              <w:pStyle w:val="Compact"/>
              <w:jc w:val="left"/>
            </w:pPr>
            <w:r>
              <w:t xml:space="preserve">3</w:t>
            </w:r>
          </w:p>
        </w:tc>
        <w:tc>
          <w:tcPr/>
          <w:p>
            <w:pPr>
              <w:pStyle w:val="Compact"/>
              <w:jc w:val="left"/>
            </w:pPr>
            <w:r>
              <w:t xml:space="preserve">Chef de Cuisine – Cantonese &amp; Sichuan Fusion (Chef Wang Jian) – Private dining events, VIP banquets, and corporate catering in China Beijing</w:t>
            </w:r>
          </w:p>
        </w:tc>
        <w:tc>
          <w:tcPr/>
          <w:p>
            <w:pPr>
              <w:pStyle w:val="Compact"/>
              <w:jc w:val="left"/>
            </w:pPr>
            <w:r>
              <w:t xml:space="preserve">3,200.00</w:t>
            </w:r>
          </w:p>
        </w:tc>
        <w:tc>
          <w:tcPr/>
          <w:p>
            <w:pPr>
              <w:pStyle w:val="Compact"/>
              <w:jc w:val="left"/>
            </w:pPr>
            <w:r>
              <w:t xml:space="preserve">30</w:t>
            </w:r>
          </w:p>
        </w:tc>
        <w:tc>
          <w:tcPr/>
          <w:p>
            <w:pPr>
              <w:pStyle w:val="Compact"/>
              <w:jc w:val="left"/>
            </w:pPr>
            <w:r>
              <w:t xml:space="preserve">96,000.00</w:t>
            </w:r>
          </w:p>
        </w:tc>
        <w:tc>
          <w:tcPr/>
          <w:p>
            <w:pPr>
              <w:pStyle w:val="Compact"/>
              <w:jc w:val="left"/>
            </w:pPr>
            <w:r>
              <w:t xml:space="preserve">6%</w:t>
            </w:r>
          </w:p>
        </w:tc>
      </w:tr>
      <w:tr>
        <w:tc>
          <w:tcPr/>
          <w:p>
            <w:pPr>
              <w:pStyle w:val="Compact"/>
              <w:jc w:val="left"/>
            </w:pPr>
            <w:r>
              <w:t xml:space="preserve">4</w:t>
            </w:r>
          </w:p>
        </w:tc>
        <w:tc>
          <w:tcPr/>
          <w:p>
            <w:pPr>
              <w:pStyle w:val="Compact"/>
              <w:jc w:val="left"/>
            </w:pPr>
            <w:r>
              <w:t xml:space="preserve">Chef Consultation &amp; Menu Engineering – Quarterly strategic review of all restaurant outlets, cost optimization, and seasonal menu redesign for the China Beijing portfolio</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6%</w:t>
            </w:r>
          </w:p>
        </w:tc>
      </w:tr>
      <w:tr>
        <w:tc>
          <w:tcPr/>
          <w:p>
            <w:pPr>
              <w:pStyle w:val="Compact"/>
              <w:jc w:val="left"/>
            </w:pPr>
            <w:r>
              <w:t xml:space="preserve">5</w:t>
            </w:r>
          </w:p>
        </w:tc>
        <w:tc>
          <w:tcPr/>
          <w:p>
            <w:pPr>
              <w:pStyle w:val="Compact"/>
              <w:jc w:val="left"/>
            </w:pPr>
            <w:r>
              <w:t xml:space="preserve">Chef Training Program – Staff development workshops (knife skills, plating, food safety per China GB standards) conducted by senior Chef team at the hotel kitchen, China Beijing</w:t>
            </w:r>
          </w:p>
        </w:tc>
        <w:tc>
          <w:tcPr/>
          <w:p>
            <w:pPr>
              <w:pStyle w:val="Compact"/>
              <w:jc w:val="left"/>
            </w:pPr>
            <w:r>
              <w:t xml:space="preserve">8,000.00</w:t>
            </w:r>
          </w:p>
        </w:tc>
        <w:tc>
          <w:tcPr/>
          <w:p>
            <w:pPr>
              <w:pStyle w:val="Compact"/>
              <w:jc w:val="left"/>
            </w:pPr>
            <w:r>
              <w:t xml:space="preserve">4</w:t>
            </w:r>
          </w:p>
        </w:tc>
        <w:tc>
          <w:tcPr/>
          <w:p>
            <w:pPr>
              <w:pStyle w:val="Compact"/>
              <w:jc w:val="left"/>
            </w:pPr>
            <w:r>
              <w:t xml:space="preserve">32,000.00</w:t>
            </w:r>
          </w:p>
        </w:tc>
        <w:tc>
          <w:tcPr/>
          <w:p>
            <w:pPr>
              <w:pStyle w:val="Compact"/>
              <w:jc w:val="left"/>
            </w:pPr>
            <w:r>
              <w:t xml:space="preserve">6%</w:t>
            </w:r>
          </w:p>
        </w:tc>
      </w:tr>
      <w:tr>
        <w:tc>
          <w:tcPr/>
          <w:p>
            <w:pPr>
              <w:pStyle w:val="Compact"/>
              <w:jc w:val="left"/>
            </w:pPr>
            <w:r>
              <w:t xml:space="preserve">6</w:t>
            </w:r>
          </w:p>
        </w:tc>
        <w:tc>
          <w:tcPr/>
          <w:p>
            <w:pPr>
              <w:pStyle w:val="Compact"/>
              <w:jc w:val="left"/>
            </w:pPr>
            <w:r>
              <w:t xml:space="preserve">Special Event Chef – Michelin-starred Chef invitation for the Grand Meridian 15th Anniversary Gala (one evening, 200 covers)</w:t>
            </w:r>
          </w:p>
        </w:tc>
        <w:tc>
          <w:tcPr/>
          <w:p>
            <w:pPr>
              <w:pStyle w:val="Compact"/>
              <w:jc w:val="left"/>
            </w:pPr>
            <w:r>
              <w:t xml:space="preserve">50,000.00</w:t>
            </w:r>
          </w:p>
        </w:tc>
        <w:tc>
          <w:tcPr/>
          <w:p>
            <w:pPr>
              <w:pStyle w:val="Compact"/>
              <w:jc w:val="left"/>
            </w:pPr>
            <w:r>
              <w:t xml:space="preserve">1</w:t>
            </w:r>
          </w:p>
        </w:tc>
        <w:tc>
          <w:tcPr/>
          <w:p>
            <w:pPr>
              <w:pStyle w:val="Compact"/>
              <w:jc w:val="left"/>
            </w:pPr>
            <w:r>
              <w:t xml:space="preserve">50,000.00</w:t>
            </w:r>
          </w:p>
        </w:tc>
        <w:tc>
          <w:tcPr/>
          <w:p>
            <w:pPr>
              <w:pStyle w:val="Compact"/>
              <w:jc w:val="left"/>
            </w:pPr>
            <w:r>
              <w:t xml:space="preserve">6%</w:t>
            </w:r>
          </w:p>
        </w:tc>
      </w:tr>
      <w:tr>
        <w:tc>
          <w:tcPr/>
          <w:p>
            <w:pPr>
              <w:pStyle w:val="Compact"/>
              <w:jc w:val="left"/>
            </w:pPr>
            <w:r>
              <w:t xml:space="preserve">7</w:t>
            </w:r>
          </w:p>
        </w:tc>
        <w:tc>
          <w:tcPr/>
          <w:p>
            <w:pPr>
              <w:pStyle w:val="Compact"/>
              <w:jc w:val="left"/>
            </w:pPr>
            <w:r>
              <w:t xml:space="preserve">Ingredient Sourcing &amp; Supplier Management – Procurement of premium ingredients (Wagyu, truffles, fresh seafood) for the Chef team's operations in China Beijing</w:t>
            </w:r>
          </w:p>
        </w:tc>
        <w:tc>
          <w:tcPr/>
          <w:p>
            <w:pPr>
              <w:pStyle w:val="Compact"/>
              <w:jc w:val="left"/>
            </w:pPr>
            <w:r>
              <w:t xml:space="preserve">12,500.00</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13%</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(CNY)</w:t>
            </w:r>
          </w:p>
        </w:tc>
        <w:tc>
          <w:tcPr/>
          <w:p>
            <w:pPr>
              <w:pStyle w:val="Compact"/>
              <w:jc w:val="left"/>
            </w:pPr>
            <w:r>
              <w:t xml:space="preserve">394,500.00</w:t>
            </w:r>
          </w:p>
        </w:tc>
      </w:tr>
      <w:tr>
        <w:tc>
          <w:tcPr/>
          <w:p>
            <w:pPr>
              <w:pStyle w:val="Compact"/>
              <w:jc w:val="left"/>
            </w:pPr>
            <w:r>
              <w:t xml:space="preserve">VAT @ 6% (Service – Chef labor &amp; consulting)</w:t>
            </w:r>
          </w:p>
        </w:tc>
        <w:tc>
          <w:tcPr/>
          <w:p>
            <w:pPr>
              <w:pStyle w:val="Compact"/>
              <w:jc w:val="left"/>
            </w:pPr>
            <w:r>
              <w:t xml:space="preserve">23,670.00</w:t>
            </w:r>
          </w:p>
        </w:tc>
      </w:tr>
      <w:tr>
        <w:tc>
          <w:tcPr/>
          <w:p>
            <w:pPr>
              <w:pStyle w:val="Compact"/>
              <w:jc w:val="left"/>
            </w:pPr>
            <w:r>
              <w:t xml:space="preserve">VAT @ 13% (Goods – Ingredient procurement)</w:t>
            </w:r>
          </w:p>
        </w:tc>
        <w:tc>
          <w:tcPr/>
          <w:p>
            <w:pPr>
              <w:pStyle w:val="Compact"/>
              <w:jc w:val="left"/>
            </w:pPr>
            <w:r>
              <w:t xml:space="preserve">1,625.00</w:t>
            </w:r>
          </w:p>
        </w:tc>
      </w:tr>
      <w:tr>
        <w:tc>
          <w:tcPr/>
          <w:p>
            <w:pPr>
              <w:pStyle w:val="Compact"/>
              <w:jc w:val="left"/>
            </w:pPr>
            <w:r>
              <w:t xml:space="preserve">Total VAT (CNY)</w:t>
            </w:r>
          </w:p>
        </w:tc>
        <w:tc>
          <w:tcPr/>
          <w:p>
            <w:pPr>
              <w:pStyle w:val="Compact"/>
              <w:jc w:val="left"/>
            </w:pPr>
            <w:r>
              <w:t xml:space="preserve">25,295.00</w:t>
            </w:r>
          </w:p>
        </w:tc>
      </w:tr>
      <w:tr>
        <w:tc>
          <w:tcPr/>
          <w:p>
            <w:pPr>
              <w:pStyle w:val="Compact"/>
              <w:jc w:val="left"/>
            </w:pPr>
            <w:r>
              <w:t xml:space="preserve">GRAND TOTAL (CNY)</w:t>
            </w:r>
          </w:p>
        </w:tc>
        <w:tc>
          <w:tcPr/>
          <w:p>
            <w:pPr>
              <w:pStyle w:val="Compact"/>
              <w:jc w:val="left"/>
            </w:pPr>
            <w:r>
              <w:t xml:space="preserve">419,795.00</w:t>
            </w:r>
          </w:p>
        </w:tc>
      </w:tr>
    </w:tbl>
    <w:bookmarkStart w:id="24" w:name="invoice-notes"/>
    <w:p>
      <w:pPr>
        <w:pStyle w:val="Heading3"/>
      </w:pPr>
      <w:r>
        <w:t xml:space="preserve">Invoice Notes</w:t>
      </w:r>
    </w:p>
    <w:p>
      <w:pPr>
        <w:pStyle w:val="FirstParagraph"/>
      </w:pPr>
      <w:r>
        <w:t xml:space="preserve">This Invoice is issued in accordance with the Service Agreement (Contract No. GMD-2025-0412) between Beijing Culinary Excellence Ltd. and Grand Meridian Hotel Group for the provision of professional Chef services in China Beijing. All Chef personnel listed on this Invoice hold valid work permits and health certificates as required by the Beijing Municipal Health Commission. The Chef team's compensation includes standard working hours (Monday to Saturday, 08:00–18:00). Overtime beyond contractual hours will be invoiced separately at 1.5x the daily rate. All ingredient costs are itemized transparently and subject to the client's prior written approval for single purchases exceeding CNY 5,000. This Invoice must be settled within 30 calendar days of the Invoice date via bank transfer to the account specified below. Late payments will incur a penalty of 0.05% per day as stipulated under Chinese Contract Law.</w:t>
      </w:r>
    </w:p>
    <w:bookmarkEnd w:id="24"/>
    <w:bookmarkStart w:id="25" w:name="payment-banking-details"/>
    <w:p>
      <w:pPr>
        <w:pStyle w:val="Heading3"/>
      </w:pPr>
      <w:r>
        <w:t xml:space="preserve">Payment &amp; Banking Details</w:t>
      </w:r>
    </w:p>
    <w:p>
      <w:pPr>
        <w:pStyle w:val="FirstParagraph"/>
      </w:pPr>
      <w:r>
        <w:rPr>
          <w:bCs/>
          <w:b/>
        </w:rPr>
        <w:t xml:space="preserve">Bank:</w:t>
      </w:r>
      <w:r>
        <w:t xml:space="preserve"> </w:t>
      </w:r>
      <w:r>
        <w:t xml:space="preserve">Industrial and Commercial Bank of China (ICBC), Wangfujing Branch, China Beijing</w:t>
      </w:r>
    </w:p>
    <w:p>
      <w:pPr>
        <w:pStyle w:val="BodyText"/>
      </w:pPr>
      <w:r>
        <w:rPr>
          <w:bCs/>
          <w:b/>
        </w:rPr>
        <w:t xml:space="preserve">Account Name:</w:t>
      </w:r>
      <w:r>
        <w:t xml:space="preserve"> </w:t>
      </w:r>
      <w:r>
        <w:t xml:space="preserve">Beijing Culinary Excellence Ltd.</w:t>
      </w:r>
    </w:p>
    <w:p>
      <w:pPr>
        <w:pStyle w:val="BodyText"/>
      </w:pPr>
      <w:r>
        <w:rPr>
          <w:bCs/>
          <w:b/>
        </w:rPr>
        <w:t xml:space="preserve">Account Number:</w:t>
      </w:r>
      <w:r>
        <w:t xml:space="preserve"> </w:t>
      </w:r>
      <w:r>
        <w:t xml:space="preserve">0200 0045 0920 0123 456</w:t>
      </w:r>
    </w:p>
    <w:p>
      <w:pPr>
        <w:pStyle w:val="BodyText"/>
      </w:pPr>
      <w:r>
        <w:rPr>
          <w:bCs/>
          <w:b/>
        </w:rPr>
        <w:t xml:space="preserve">SWIFT Code:</w:t>
      </w:r>
      <w:r>
        <w:t xml:space="preserve"> </w:t>
      </w:r>
      <w:r>
        <w:t xml:space="preserve">ICBKCNBJ</w:t>
      </w:r>
    </w:p>
    <w:p>
      <w:pPr>
        <w:pStyle w:val="BodyText"/>
      </w:pPr>
      <w:r>
        <w:rPr>
          <w:bCs/>
          <w:b/>
        </w:rPr>
        <w:t xml:space="preserve">Reference:</w:t>
      </w:r>
      <w:r>
        <w:t xml:space="preserve"> </w:t>
      </w:r>
      <w:r>
        <w:t xml:space="preserve">Please cite Invoice No. BCL-2025-07-0342 in the payment remittance.</w:t>
      </w:r>
    </w:p>
    <w:p>
      <w:pPr>
        <w:pStyle w:val="BodyText"/>
      </w:pPr>
      <w:r>
        <w:rPr>
          <w:bCs/>
          <w:b/>
        </w:rPr>
        <w:t xml:space="preserve">Payment Method:</w:t>
      </w:r>
      <w:r>
        <w:t xml:space="preserve"> </w:t>
      </w:r>
      <w:r>
        <w:t xml:space="preserve">Bank wire transfer (CNY) only. No cash or personal cheques will be accepted for this Invoice.</w:t>
      </w:r>
    </w:p>
    <w:bookmarkEnd w:id="25"/>
    <w:bookmarkStart w:id="26" w:name="terms-conditions"/>
    <w:p>
      <w:pPr>
        <w:pStyle w:val="Heading3"/>
      </w:pPr>
      <w:r>
        <w:t xml:space="preserve">Terms &amp; Conditions</w:t>
      </w:r>
    </w:p>
    <w:p>
      <w:pPr>
        <w:pStyle w:val="FirstParagraph"/>
      </w:pPr>
      <w:r>
        <w:t xml:space="preserve">1. This Invoice constitutes a formal request for payment under the master service agreement. The Chef services described herein are non-transferable and specific to the China Beijing location.</w:t>
      </w:r>
    </w:p>
    <w:p>
      <w:pPr>
        <w:pStyle w:val="BodyText"/>
      </w:pPr>
      <w:r>
        <w:t xml:space="preserve">2. Any dispute arising from this Invoice shall be resolved through arbitration by the Beijing Arbitration Commission in accordance with its rules in effect at the time of filing.</w:t>
      </w:r>
    </w:p>
    <w:p>
      <w:pPr>
        <w:pStyle w:val="BodyText"/>
      </w:pPr>
      <w:r>
        <w:t xml:space="preserve">3. The Chef team's intellectual property, including proprietary recipes, plating designs, and menu concepts developed during the engagement, shall remain the property of Beijing Culinary Excellence Ltd. unless otherwise agreed in writing.</w:t>
      </w:r>
    </w:p>
    <w:p>
      <w:pPr>
        <w:pStyle w:val="BodyText"/>
      </w:pPr>
      <w:r>
        <w:t xml:space="preserve">4. This Invoice is valid for 90 days from the date of issue. After this period, a revised Invoice must be requested in writing.</w:t>
      </w:r>
    </w:p>
    <w:p>
      <w:pPr>
        <w:pStyle w:val="BodyText"/>
      </w:pPr>
      <w:r>
        <w:t xml:space="preserve">5. All services are subject to compliance with the Food Safety Law of the People's Republic of China and local Beijing municipal regulations.</w:t>
      </w:r>
    </w:p>
    <w:bookmarkEnd w:id="26"/>
    <w:p>
      <w:pPr>
        <w:pStyle w:val="BodyText"/>
      </w:pPr>
      <w:r>
        <w:t xml:space="preserve">Thank you for your business. We are proud to serve the finest Chef talent to the hospitality industry in China Beijing.</w:t>
      </w:r>
    </w:p>
    <w:p>
      <w:pPr>
        <w:pStyle w:val="BodyText"/>
      </w:pPr>
      <w:r>
        <w:t xml:space="preserve">Beijing Culinary Excellence Ltd. | No. 88 Wangfujing Street, Dongcheng District, China Beijing 100006</w:t>
      </w:r>
    </w:p>
    <w:p>
      <w:pPr>
        <w:pStyle w:val="BodyText"/>
      </w:pPr>
      <w:r>
        <w:t xml:space="preserve">Tel: +86-10-6528-3344 | Email: billing@beijingculinary.cn | www.beijingculinary.cn</w:t>
      </w:r>
    </w:p>
    <w:p>
      <w:pPr>
        <w:pStyle w:val="BodyText"/>
      </w:pPr>
      <w:r>
        <w:t xml:space="preserve">This is a computer-generated Invoice and does not require a physical signature. It is valid as a financial document under the Electronic Signature Law of the PRC.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China Beijing</dc:title>
  <dc:creator/>
  <dc:language>en</dc:language>
  <cp:keywords/>
  <dcterms:created xsi:type="dcterms:W3CDTF">2026-10-10T03:28:52Z</dcterms:created>
  <dcterms:modified xsi:type="dcterms:W3CDTF">2026-10-10T03:28:52Z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