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culinary-excellence-ltd."/>
    <w:p>
      <w:pPr>
        <w:pStyle w:val="Heading1"/>
      </w:pPr>
      <w:r>
        <w:t xml:space="preserve">Guangzhou Culinary Excellence Ltd.</w:t>
      </w:r>
    </w:p>
    <w:p>
      <w:pPr>
        <w:pStyle w:val="FirstParagraph"/>
      </w:pPr>
      <w:r>
        <w:t xml:space="preserve">No. 88 Tianhe Road, Tianhe District</w:t>
      </w:r>
    </w:p>
    <w:p>
      <w:pPr>
        <w:pStyle w:val="BodyText"/>
      </w:pPr>
      <w:r>
        <w:t xml:space="preserve">China Guangzhou, Guangdong Province 510620</w:t>
      </w:r>
    </w:p>
    <w:p>
      <w:pPr>
        <w:pStyle w:val="BodyText"/>
      </w:pPr>
      <w:r>
        <w:t xml:space="preserve">Tel: +86-20-8888-6666 | Email: billing@gzculinary.com.cn</w:t>
      </w:r>
    </w:p>
    <w:p>
      <w:pPr>
        <w:pStyle w:val="BodyText"/>
      </w:pPr>
      <w:r>
        <w:t xml:space="preserve">Tax ID (USCC): 91440101MA5C8X7K2P</w:t>
      </w:r>
    </w:p>
    <w:p>
      <w:pPr>
        <w:pStyle w:val="BodyText"/>
      </w:pPr>
      <w:r>
        <w:t xml:space="preserve">Official Invoice Document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GZ-2025-07-00342</w:t>
      </w:r>
    </w:p>
    <w:p>
      <w:pPr>
        <w:pStyle w:val="BodyText"/>
      </w:pPr>
      <w:r>
        <w:rPr>
          <w:bCs/>
          <w:b/>
        </w:rPr>
        <w:t xml:space="preserve">Invoice Date:</w:t>
      </w:r>
      <w:r>
        <w:t xml:space="preserve"> </w:t>
      </w:r>
      <w:r>
        <w:t xml:space="preserve">July 15, 2025</w:t>
      </w:r>
    </w:p>
    <w:p>
      <w:pPr>
        <w:pStyle w:val="BodyText"/>
      </w:pPr>
      <w:r>
        <w:rPr>
          <w:bCs/>
          <w:b/>
        </w:rPr>
        <w:t xml:space="preserve">Due Date:</w:t>
      </w:r>
      <w:r>
        <w:t xml:space="preserve"> </w:t>
      </w:r>
      <w:r>
        <w:t xml:space="preserve">August 14, 2025</w:t>
      </w:r>
    </w:p>
    <w:p>
      <w:pPr>
        <w:pStyle w:val="BodyText"/>
      </w:pPr>
      <w:r>
        <w:rPr>
          <w:bCs/>
          <w:b/>
        </w:rPr>
        <w:t xml:space="preserve">Service Period:</w:t>
      </w:r>
      <w:r>
        <w:t xml:space="preserve"> </w:t>
      </w:r>
      <w:r>
        <w:t xml:space="preserve">June 1 – June 30, 2025</w:t>
      </w:r>
    </w:p>
    <w:p>
      <w:pPr>
        <w:pStyle w:val="BodyText"/>
      </w:pPr>
      <w:r>
        <w:rPr>
          <w:bCs/>
          <w:b/>
        </w:rPr>
        <w:t xml:space="preserve">Currency:</w:t>
      </w:r>
      <w:r>
        <w:t xml:space="preserve"> </w:t>
      </w:r>
      <w:r>
        <w:t xml:space="preserve">CNY (Chinese Yuan)</w:t>
      </w:r>
    </w:p>
    <w:bookmarkEnd w:id="21"/>
    <w:bookmarkStart w:id="22" w:name="bill-to-client"/>
    <w:p>
      <w:pPr>
        <w:pStyle w:val="Heading3"/>
      </w:pPr>
      <w:r>
        <w:t xml:space="preserve">Bill To (Client)</w:t>
      </w:r>
    </w:p>
    <w:p>
      <w:pPr>
        <w:pStyle w:val="FirstParagraph"/>
      </w:pPr>
      <w:r>
        <w:rPr>
          <w:bCs/>
          <w:b/>
        </w:rPr>
        <w:t xml:space="preserve">Guangzhou Imperial Palace Restaurant Group</w:t>
      </w:r>
    </w:p>
    <w:p>
      <w:pPr>
        <w:pStyle w:val="BodyText"/>
      </w:pPr>
      <w:r>
        <w:t xml:space="preserve">Attn: Mr. Liang Wei, General Manager</w:t>
      </w:r>
    </w:p>
    <w:p>
      <w:pPr>
        <w:pStyle w:val="BodyText"/>
      </w:pPr>
      <w:r>
        <w:t xml:space="preserve">No. 12 Zhujiang New Town, Tianhe District</w:t>
      </w:r>
    </w:p>
    <w:p>
      <w:pPr>
        <w:pStyle w:val="BodyText"/>
      </w:pPr>
      <w:r>
        <w:t xml:space="preserve">China Guangzhou, Guangdong 510623</w:t>
      </w:r>
    </w:p>
    <w:p>
      <w:pPr>
        <w:pStyle w:val="BodyText"/>
      </w:pPr>
      <w:r>
        <w:t xml:space="preserve">Tax ID: 91440106MA5D2R9T4Q</w:t>
      </w:r>
    </w:p>
    <w:p>
      <w:pPr>
        <w:pStyle w:val="BodyText"/>
      </w:pPr>
      <w:r>
        <w:t xml:space="preserve">Email: procurement@imperialpalace-gz.com</w:t>
      </w:r>
    </w:p>
    <w:bookmarkEnd w:id="22"/>
    <w:bookmarkStart w:id="23" w:name="service-provider"/>
    <w:p>
      <w:pPr>
        <w:pStyle w:val="Heading3"/>
      </w:pPr>
      <w:r>
        <w:t xml:space="preserve">Service Provider</w:t>
      </w:r>
    </w:p>
    <w:p>
      <w:pPr>
        <w:pStyle w:val="FirstParagraph"/>
      </w:pPr>
      <w:r>
        <w:rPr>
          <w:bCs/>
          <w:b/>
        </w:rPr>
        <w:t xml:space="preserve">Guangzhou Culinary Excellence Ltd.</w:t>
      </w:r>
    </w:p>
    <w:p>
      <w:pPr>
        <w:pStyle w:val="BodyText"/>
      </w:pPr>
      <w:r>
        <w:t xml:space="preserve">Attn: Ms. Chen Xiaomei, Account Director</w:t>
      </w:r>
    </w:p>
    <w:p>
      <w:pPr>
        <w:pStyle w:val="BodyText"/>
      </w:pPr>
      <w:r>
        <w:t xml:space="preserve">No. 88 Tianhe Road, Tianhe District</w:t>
      </w:r>
    </w:p>
    <w:p>
      <w:pPr>
        <w:pStyle w:val="BodyText"/>
      </w:pPr>
      <w:r>
        <w:t xml:space="preserve">China Guangzhou, Guangdong 510620</w:t>
      </w:r>
    </w:p>
    <w:p>
      <w:pPr>
        <w:pStyle w:val="BodyText"/>
      </w:pPr>
      <w:r>
        <w:t xml:space="preserve">Tax ID: 91440101MA5C8X7K2P</w:t>
      </w:r>
    </w:p>
    <w:p>
      <w:pPr>
        <w:pStyle w:val="BodyText"/>
      </w:pPr>
      <w:r>
        <w:t xml:space="preserve">Email: billing@gzculinary.com.cn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Chef / Role</w:t>
            </w:r>
          </w:p>
        </w:tc>
        <w:tc>
          <w:tcPr/>
          <w:p>
            <w:pPr>
              <w:pStyle w:val="Compact"/>
              <w:jc w:val="left"/>
            </w:pPr>
            <w:r>
              <w:t xml:space="preserve">Qty / Days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Executive Chef – Full-time culinary leadership, menu development, and kitchen operations management for the flagship restaurant in China Guangzhou</w:t>
            </w:r>
          </w:p>
        </w:tc>
        <w:tc>
          <w:tcPr/>
          <w:p>
            <w:pPr>
              <w:pStyle w:val="Compact"/>
              <w:jc w:val="left"/>
            </w:pPr>
            <w:r>
              <w:t xml:space="preserve">Chef Zhang Minghua</w:t>
            </w:r>
          </w:p>
        </w:tc>
        <w:tc>
          <w:tcPr/>
          <w:p>
            <w:pPr>
              <w:pStyle w:val="Compact"/>
              <w:jc w:val="left"/>
            </w:pPr>
            <w:r>
              <w:t xml:space="preserve">30 days</w:t>
            </w:r>
          </w:p>
        </w:tc>
        <w:tc>
          <w:tcPr/>
          <w:p>
            <w:pPr>
              <w:pStyle w:val="Compact"/>
              <w:jc w:val="left"/>
            </w:pPr>
            <w:r>
              <w:t xml:space="preserve">¥ 4,500.00</w:t>
            </w:r>
          </w:p>
        </w:tc>
        <w:tc>
          <w:tcPr/>
          <w:p>
            <w:pPr>
              <w:pStyle w:val="Compact"/>
              <w:jc w:val="left"/>
            </w:pPr>
            <w:r>
              <w:t xml:space="preserve">¥ 135,000.00</w:t>
            </w:r>
          </w:p>
        </w:tc>
      </w:tr>
      <w:tr>
        <w:tc>
          <w:tcPr/>
          <w:p>
            <w:pPr>
              <w:pStyle w:val="Compact"/>
              <w:jc w:val="left"/>
            </w:pPr>
            <w:r>
              <w:t xml:space="preserve">2</w:t>
            </w:r>
          </w:p>
        </w:tc>
        <w:tc>
          <w:tcPr/>
          <w:p>
            <w:pPr>
              <w:pStyle w:val="Compact"/>
              <w:jc w:val="left"/>
            </w:pPr>
            <w:r>
              <w:t xml:space="preserve">Sous Chef – Assisting the Executive Chef in daily kitchen operations, plating standards, and staff supervision at the China Guangzhou location</w:t>
            </w:r>
          </w:p>
        </w:tc>
        <w:tc>
          <w:tcPr/>
          <w:p>
            <w:pPr>
              <w:pStyle w:val="Compact"/>
              <w:jc w:val="left"/>
            </w:pPr>
            <w:r>
              <w:t xml:space="preserve">Chef Liu Fang</w:t>
            </w:r>
          </w:p>
        </w:tc>
        <w:tc>
          <w:tcPr/>
          <w:p>
            <w:pPr>
              <w:pStyle w:val="Compact"/>
              <w:jc w:val="left"/>
            </w:pPr>
            <w:r>
              <w:t xml:space="preserve">30 days</w:t>
            </w:r>
          </w:p>
        </w:tc>
        <w:tc>
          <w:tcPr/>
          <w:p>
            <w:pPr>
              <w:pStyle w:val="Compact"/>
              <w:jc w:val="left"/>
            </w:pPr>
            <w:r>
              <w:t xml:space="preserve">¥ 3,200.00</w:t>
            </w:r>
          </w:p>
        </w:tc>
        <w:tc>
          <w:tcPr/>
          <w:p>
            <w:pPr>
              <w:pStyle w:val="Compact"/>
              <w:jc w:val="left"/>
            </w:pPr>
            <w:r>
              <w:t xml:space="preserve">¥ 96,000.00</w:t>
            </w:r>
          </w:p>
        </w:tc>
      </w:tr>
      <w:tr>
        <w:tc>
          <w:tcPr/>
          <w:p>
            <w:pPr>
              <w:pStyle w:val="Compact"/>
              <w:jc w:val="left"/>
            </w:pPr>
            <w:r>
              <w:t xml:space="preserve">3</w:t>
            </w:r>
          </w:p>
        </w:tc>
        <w:tc>
          <w:tcPr/>
          <w:p>
            <w:pPr>
              <w:pStyle w:val="Compact"/>
              <w:jc w:val="left"/>
            </w:pPr>
            <w:r>
              <w:t xml:space="preserve">Pastry Chef – Specialized dessert and pastry creation, including Cantonese-style pastries and international confections for the China Guangzhou venue</w:t>
            </w:r>
          </w:p>
        </w:tc>
        <w:tc>
          <w:tcPr/>
          <w:p>
            <w:pPr>
              <w:pStyle w:val="Compact"/>
              <w:jc w:val="left"/>
            </w:pPr>
            <w:r>
              <w:t xml:space="preserve">Chef Wang Yuting</w:t>
            </w:r>
          </w:p>
        </w:tc>
        <w:tc>
          <w:tcPr/>
          <w:p>
            <w:pPr>
              <w:pStyle w:val="Compact"/>
              <w:jc w:val="left"/>
            </w:pPr>
            <w:r>
              <w:t xml:space="preserve">30 days</w:t>
            </w:r>
          </w:p>
        </w:tc>
        <w:tc>
          <w:tcPr/>
          <w:p>
            <w:pPr>
              <w:pStyle w:val="Compact"/>
              <w:jc w:val="left"/>
            </w:pPr>
            <w:r>
              <w:t xml:space="preserve">¥ 2,800.00</w:t>
            </w:r>
          </w:p>
        </w:tc>
        <w:tc>
          <w:tcPr/>
          <w:p>
            <w:pPr>
              <w:pStyle w:val="Compact"/>
              <w:jc w:val="left"/>
            </w:pPr>
            <w:r>
              <w:t xml:space="preserve">¥ 84,000.00</w:t>
            </w:r>
          </w:p>
        </w:tc>
      </w:tr>
      <w:tr>
        <w:tc>
          <w:tcPr/>
          <w:p>
            <w:pPr>
              <w:pStyle w:val="Compact"/>
              <w:jc w:val="left"/>
            </w:pPr>
            <w:r>
              <w:t xml:space="preserve">4</w:t>
            </w:r>
          </w:p>
        </w:tc>
        <w:tc>
          <w:tcPr/>
          <w:p>
            <w:pPr>
              <w:pStyle w:val="Compact"/>
              <w:jc w:val="left"/>
            </w:pPr>
            <w:r>
              <w:t xml:space="preserve">Chef de Partie (Sauté Station) – Dedicated station chef responsible for high-heat wok cooking and signature Cantonese dishes</w:t>
            </w:r>
          </w:p>
        </w:tc>
        <w:tc>
          <w:tcPr/>
          <w:p>
            <w:pPr>
              <w:pStyle w:val="Compact"/>
              <w:jc w:val="left"/>
            </w:pPr>
            <w:r>
              <w:t xml:space="preserve">Chef Huang Zhiqiang</w:t>
            </w:r>
          </w:p>
        </w:tc>
        <w:tc>
          <w:tcPr/>
          <w:p>
            <w:pPr>
              <w:pStyle w:val="Compact"/>
              <w:jc w:val="left"/>
            </w:pPr>
            <w:r>
              <w:t xml:space="preserve">30 days</w:t>
            </w:r>
          </w:p>
        </w:tc>
        <w:tc>
          <w:tcPr/>
          <w:p>
            <w:pPr>
              <w:pStyle w:val="Compact"/>
              <w:jc w:val="left"/>
            </w:pPr>
            <w:r>
              <w:t xml:space="preserve">¥ 2,200.00</w:t>
            </w:r>
          </w:p>
        </w:tc>
        <w:tc>
          <w:tcPr/>
          <w:p>
            <w:pPr>
              <w:pStyle w:val="Compact"/>
              <w:jc w:val="left"/>
            </w:pPr>
            <w:r>
              <w:t xml:space="preserve">¥ 66,000.00</w:t>
            </w:r>
          </w:p>
        </w:tc>
      </w:tr>
      <w:tr>
        <w:tc>
          <w:tcPr/>
          <w:p>
            <w:pPr>
              <w:pStyle w:val="Compact"/>
              <w:jc w:val="left"/>
            </w:pPr>
            <w:r>
              <w:t xml:space="preserve">5</w:t>
            </w:r>
          </w:p>
        </w:tc>
        <w:tc>
          <w:tcPr/>
          <w:p>
            <w:pPr>
              <w:pStyle w:val="Compact"/>
              <w:jc w:val="left"/>
            </w:pPr>
            <w:r>
              <w:t xml:space="preserve">Chef de Partie (Cold Station) – Preparation of cold appetizers, salads, and dim sum components for the China Guangzhou dining room</w:t>
            </w:r>
          </w:p>
        </w:tc>
        <w:tc>
          <w:tcPr/>
          <w:p>
            <w:pPr>
              <w:pStyle w:val="Compact"/>
              <w:jc w:val="left"/>
            </w:pPr>
            <w:r>
              <w:t xml:space="preserve">Chef Zhao Lina</w:t>
            </w:r>
          </w:p>
        </w:tc>
        <w:tc>
          <w:tcPr/>
          <w:p>
            <w:pPr>
              <w:pStyle w:val="Compact"/>
              <w:jc w:val="left"/>
            </w:pPr>
            <w:r>
              <w:t xml:space="preserve">30 days</w:t>
            </w:r>
          </w:p>
        </w:tc>
        <w:tc>
          <w:tcPr/>
          <w:p>
            <w:pPr>
              <w:pStyle w:val="Compact"/>
              <w:jc w:val="left"/>
            </w:pPr>
            <w:r>
              <w:t xml:space="preserve">¥ 2,000.00</w:t>
            </w:r>
          </w:p>
        </w:tc>
        <w:tc>
          <w:tcPr/>
          <w:p>
            <w:pPr>
              <w:pStyle w:val="Compact"/>
              <w:jc w:val="left"/>
            </w:pPr>
            <w:r>
              <w:t xml:space="preserve">¥ 60,000.00</w:t>
            </w:r>
          </w:p>
        </w:tc>
      </w:tr>
      <w:tr>
        <w:tc>
          <w:tcPr/>
          <w:p>
            <w:pPr>
              <w:pStyle w:val="Compact"/>
              <w:jc w:val="left"/>
            </w:pPr>
            <w:r>
              <w:t xml:space="preserve">6</w:t>
            </w:r>
          </w:p>
        </w:tc>
        <w:tc>
          <w:tcPr/>
          <w:p>
            <w:pPr>
              <w:pStyle w:val="Compact"/>
              <w:jc w:val="left"/>
            </w:pPr>
            <w:r>
              <w:t xml:space="preserve">Culinary Training &amp; Development – On-site Chef training sessions for junior kitchen staff, covering food safety, plating techniques, and regional cuisine standards</w:t>
            </w:r>
          </w:p>
        </w:tc>
        <w:tc>
          <w:tcPr/>
          <w:p>
            <w:pPr>
              <w:pStyle w:val="Compact"/>
              <w:jc w:val="left"/>
            </w:pPr>
            <w:r>
              <w:t xml:space="preserve">Chef Zhang Minghua</w:t>
            </w:r>
          </w:p>
        </w:tc>
        <w:tc>
          <w:tcPr/>
          <w:p>
            <w:pPr>
              <w:pStyle w:val="Compact"/>
              <w:jc w:val="left"/>
            </w:pPr>
            <w:r>
              <w:t xml:space="preserve">12 sessions</w:t>
            </w:r>
          </w:p>
        </w:tc>
        <w:tc>
          <w:tcPr/>
          <w:p>
            <w:pPr>
              <w:pStyle w:val="Compact"/>
              <w:jc w:val="left"/>
            </w:pPr>
            <w:r>
              <w:t xml:space="preserve">¥ 1,500.00</w:t>
            </w:r>
          </w:p>
        </w:tc>
        <w:tc>
          <w:tcPr/>
          <w:p>
            <w:pPr>
              <w:pStyle w:val="Compact"/>
              <w:jc w:val="left"/>
            </w:pPr>
            <w:r>
              <w:t xml:space="preserve">¥ 18,000.00</w:t>
            </w:r>
          </w:p>
        </w:tc>
      </w:tr>
      <w:tr>
        <w:tc>
          <w:tcPr/>
          <w:p>
            <w:pPr>
              <w:pStyle w:val="Compact"/>
              <w:jc w:val="left"/>
            </w:pPr>
            <w:r>
              <w:t xml:space="preserve">7</w:t>
            </w:r>
          </w:p>
        </w:tc>
        <w:tc>
          <w:tcPr/>
          <w:p>
            <w:pPr>
              <w:pStyle w:val="Compact"/>
              <w:jc w:val="left"/>
            </w:pPr>
            <w:r>
              <w:t xml:space="preserve">Menu Engineering &amp; R&amp;D – Development of seasonal menu items incorporating local China Guangzhou ingredients and international culinary trends</w:t>
            </w:r>
          </w:p>
        </w:tc>
        <w:tc>
          <w:tcPr/>
          <w:p>
            <w:pPr>
              <w:pStyle w:val="Compact"/>
              <w:jc w:val="left"/>
            </w:pPr>
            <w:r>
              <w:t xml:space="preserve">Chef Team (5)</w:t>
            </w:r>
          </w:p>
        </w:tc>
        <w:tc>
          <w:tcPr/>
          <w:p>
            <w:pPr>
              <w:pStyle w:val="Compact"/>
              <w:jc w:val="left"/>
            </w:pPr>
            <w:r>
              <w:t xml:space="preserve">1 project</w:t>
            </w:r>
          </w:p>
        </w:tc>
        <w:tc>
          <w:tcPr/>
          <w:p>
            <w:pPr>
              <w:pStyle w:val="Compact"/>
              <w:jc w:val="left"/>
            </w:pPr>
            <w:r>
              <w:t xml:space="preserve">¥ 25,000.00</w:t>
            </w:r>
          </w:p>
        </w:tc>
        <w:tc>
          <w:tcPr/>
          <w:p>
            <w:pPr>
              <w:pStyle w:val="Compact"/>
              <w:jc w:val="left"/>
            </w:pPr>
            <w:r>
              <w:t xml:space="preserve">¥ 25,000.00</w:t>
            </w:r>
          </w:p>
        </w:tc>
      </w:tr>
      <w:tr>
        <w:tc>
          <w:tcPr/>
          <w:p>
            <w:pPr>
              <w:pStyle w:val="Compact"/>
              <w:jc w:val="left"/>
            </w:pPr>
            <w:r>
              <w:t xml:space="preserve">8</w:t>
            </w:r>
          </w:p>
        </w:tc>
        <w:tc>
          <w:tcPr/>
          <w:p>
            <w:pPr>
              <w:pStyle w:val="Compact"/>
              <w:jc w:val="left"/>
            </w:pPr>
            <w:r>
              <w:t xml:space="preserve">Special Event Catering – Chef-led catering for the Dragon Boat Festival corporate banquet (120 guests) hosted in China Guangzhou</w:t>
            </w:r>
          </w:p>
        </w:tc>
        <w:tc>
          <w:tcPr/>
          <w:p>
            <w:pPr>
              <w:pStyle w:val="Compact"/>
              <w:jc w:val="left"/>
            </w:pPr>
            <w:r>
              <w:t xml:space="preserve">Full Chef Team</w:t>
            </w:r>
          </w:p>
        </w:tc>
        <w:tc>
          <w:tcPr/>
          <w:p>
            <w:pPr>
              <w:pStyle w:val="Compact"/>
              <w:jc w:val="left"/>
            </w:pPr>
            <w:r>
              <w:t xml:space="preserve">1 event</w:t>
            </w:r>
          </w:p>
        </w:tc>
        <w:tc>
          <w:tcPr/>
          <w:p>
            <w:pPr>
              <w:pStyle w:val="Compact"/>
              <w:jc w:val="left"/>
            </w:pPr>
            <w:r>
              <w:t xml:space="preserve">¥ 38,000.00</w:t>
            </w:r>
          </w:p>
        </w:tc>
        <w:tc>
          <w:tcPr/>
          <w:p>
            <w:pPr>
              <w:pStyle w:val="Compact"/>
              <w:jc w:val="left"/>
            </w:pPr>
            <w:r>
              <w:t xml:space="preserve">¥ 38,000.00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¥ 522,000.00</w:t>
            </w:r>
          </w:p>
        </w:tc>
      </w:tr>
      <w:tr>
        <w:tc>
          <w:tcPr/>
          <w:p>
            <w:pPr>
              <w:pStyle w:val="Compact"/>
              <w:jc w:val="left"/>
            </w:pPr>
            <w:r>
              <w:t xml:space="preserve">VAT (6% – Service Industry, China Guangzhou)</w:t>
            </w:r>
          </w:p>
        </w:tc>
        <w:tc>
          <w:tcPr/>
          <w:p>
            <w:pPr>
              <w:pStyle w:val="Compact"/>
              <w:jc w:val="right"/>
            </w:pPr>
            <w:r>
              <w:t xml:space="preserve">¥ 31,320.00</w:t>
            </w:r>
          </w:p>
        </w:tc>
      </w:tr>
      <w:tr>
        <w:tc>
          <w:tcPr/>
          <w:p>
            <w:pPr>
              <w:pStyle w:val="Compact"/>
              <w:jc w:val="left"/>
            </w:pPr>
            <w:r>
              <w:t xml:space="preserve">Local Service Surcharge (Guangzhou Municipal)</w:t>
            </w:r>
          </w:p>
        </w:tc>
        <w:tc>
          <w:tcPr/>
          <w:p>
            <w:pPr>
              <w:pStyle w:val="Compact"/>
              <w:jc w:val="right"/>
            </w:pPr>
            <w:r>
              <w:t xml:space="preserve">¥ 2,610.00</w:t>
            </w:r>
          </w:p>
        </w:tc>
      </w:tr>
      <w:tr>
        <w:tc>
          <w:tcPr/>
          <w:p>
            <w:pPr>
              <w:pStyle w:val="Compact"/>
              <w:jc w:val="left"/>
            </w:pPr>
            <w:r>
              <w:t xml:space="preserve">Discount (Loyal Client – 3% off subtotal)</w:t>
            </w:r>
          </w:p>
        </w:tc>
        <w:tc>
          <w:tcPr/>
          <w:p>
            <w:pPr>
              <w:pStyle w:val="Compact"/>
              <w:jc w:val="right"/>
            </w:pPr>
            <w:r>
              <w:t xml:space="preserve">- ¥ 15,660.00</w:t>
            </w:r>
          </w:p>
        </w:tc>
      </w:tr>
      <w:tr>
        <w:tc>
          <w:tcPr/>
          <w:p>
            <w:pPr>
              <w:pStyle w:val="Compact"/>
              <w:jc w:val="left"/>
            </w:pPr>
            <w:r>
              <w:t xml:space="preserve">Grand Total Due</w:t>
            </w:r>
          </w:p>
        </w:tc>
        <w:tc>
          <w:tcPr/>
          <w:p>
            <w:pPr>
              <w:pStyle w:val="Compact"/>
              <w:jc w:val="right"/>
            </w:pPr>
            <w:r>
              <w:t xml:space="preserve">¥ 539,270.00</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by Guangzhou Culinary Excellence Ltd. for professional Chef services rendered in China Guangzhou during the period specified above. All Chef personnel listed on this Invoice hold valid Chinese work permits and culinary certifications recognized by the Guangdong Provincial Department of Commerce.</w:t>
      </w:r>
    </w:p>
    <w:p>
      <w:pPr>
        <w:numPr>
          <w:ilvl w:val="0"/>
          <w:numId w:val="1001"/>
        </w:numPr>
        <w:pStyle w:val="Compact"/>
      </w:pPr>
      <w:r>
        <w:t xml:space="preserve">Payment is due within thirty (30) calendar days from the Invoice date. Late payments will incur a penalty of 0.05% per day as stipulated under the commercial contract between both parties operating in China Guangzhou.</w:t>
      </w:r>
    </w:p>
    <w:p>
      <w:pPr>
        <w:numPr>
          <w:ilvl w:val="0"/>
          <w:numId w:val="1001"/>
        </w:numPr>
        <w:pStyle w:val="Compact"/>
      </w:pPr>
      <w:r>
        <w:t xml:space="preserve">All Chef services described in this Invoice are subject to the Master Service Agreement (Contract No. GZ-MSA-2025-011) executed on January 5, 2025, in China Guangzhou. In the event of any discrepancy between this Invoice and the Master Agreement, the terms of the Master Agreement shall prevail.</w:t>
      </w:r>
    </w:p>
    <w:p>
      <w:pPr>
        <w:numPr>
          <w:ilvl w:val="0"/>
          <w:numId w:val="1001"/>
        </w:numPr>
        <w:pStyle w:val="Compact"/>
      </w:pPr>
      <w:r>
        <w:t xml:space="preserve">The Chef team assigned under this Invoice is required to comply with all food safety regulations enforced by the China Guangzhou Municipal Market Supervision Administration. Any fines or penalties arising from non-compliance attributable to the service provider shall be borne by Guangzhou Culinary Excellence Ltd.</w:t>
      </w:r>
    </w:p>
    <w:p>
      <w:pPr>
        <w:numPr>
          <w:ilvl w:val="0"/>
          <w:numId w:val="1001"/>
        </w:numPr>
        <w:pStyle w:val="Compact"/>
      </w:pPr>
      <w:r>
        <w:t xml:space="preserve">Payment shall be made via bank transfer to the following account: Bank of China, Guangzhou Tianhe Branch, Account Name: Guangzhou Culinary Excellence Ltd., Account No.: 4581 2300 1234 5678, SWIFT: BKCHCNBJGZ0. Please reference Invoice No. GZ-2025-07-00342 in the payment remittance.</w:t>
      </w:r>
    </w:p>
    <w:p>
      <w:pPr>
        <w:numPr>
          <w:ilvl w:val="0"/>
          <w:numId w:val="1001"/>
        </w:numPr>
        <w:pStyle w:val="Compact"/>
      </w:pPr>
      <w:r>
        <w:t xml:space="preserve">This Invoice is valid for a period of ninety (90) days from the date of issue. After this period, the Invoice must be re-issued by the billing department in China Guangzhou. The client is advised to retain this Invoice for their corporate tax filing and audit purposes in accordance with Chinese tax law.</w:t>
      </w:r>
    </w:p>
    <w:p>
      <w:pPr>
        <w:numPr>
          <w:ilvl w:val="0"/>
          <w:numId w:val="1001"/>
        </w:numPr>
        <w:pStyle w:val="Compact"/>
      </w:pPr>
      <w:r>
        <w:t xml:space="preserve">Any disputes arising from this Invoice or the associated Chef services shall be resolved through arbitration by the China Guangzhou Arbitration Commission in accordance with its then-current rules. The governing law for this Invoice and all related services is the law of the People's Republic of China.</w:t>
      </w:r>
    </w:p>
    <w:p>
      <w:pPr>
        <w:numPr>
          <w:ilvl w:val="0"/>
          <w:numId w:val="1001"/>
        </w:numPr>
        <w:pStyle w:val="Compact"/>
      </w:pPr>
      <w:r>
        <w:t xml:space="preserve">Guangzhou Culinary Excellence Ltd. reserves the right to substitute any individual Chef listed on this Invoice with a qualified replacement of equivalent or superior rank, provided that prior written notice of no fewer than five (5) business days is given to the client. The replacement Chef must meet the same qualification standards as the original Chef and must be approved by the client's General Manager.</w:t>
      </w:r>
    </w:p>
    <w:p>
      <w:pPr>
        <w:numPr>
          <w:ilvl w:val="0"/>
          <w:numId w:val="1001"/>
        </w:numPr>
        <w:pStyle w:val="Compact"/>
      </w:pPr>
      <w:r>
        <w:t xml:space="preserve">All intellectual property, including proprietary recipes, menu designs, and culinary techniques developed by the Chef team specifically for the client's China Guangzhou restaurant, shall remain the exclusive property of the client upon full payment of this Invoice.</w:t>
      </w:r>
    </w:p>
    <w:bookmarkEnd w:id="24"/>
    <w:p>
      <w:pPr>
        <w:pStyle w:val="FirstParagraph"/>
      </w:pPr>
      <w:r>
        <w:rPr>
          <w:bCs/>
          <w:b/>
        </w:rPr>
        <w:t xml:space="preserve">Guangzhou Culinary Excellence Ltd.</w:t>
      </w:r>
      <w:r>
        <w:t xml:space="preserve"> </w:t>
      </w:r>
      <w:r>
        <w:t xml:space="preserve">| No. 88 Tianhe Road, Tianhe District, China Guangzhou, Guangdong 510620, P.R. China</w:t>
      </w:r>
    </w:p>
    <w:p>
      <w:pPr>
        <w:pStyle w:val="BodyText"/>
      </w:pPr>
      <w:r>
        <w:t xml:space="preserve">This Invoice was generated electronically and is valid without a physical signature. For verification, contact billing@gzculinary.com.cn or call +86-20-8888-6666.</w:t>
      </w:r>
    </w:p>
    <w:p>
      <w:pPr>
        <w:pStyle w:val="BodyText"/>
      </w:pPr>
      <w:r>
        <w:t xml:space="preserve">Thank you for choosing our Chef services in China Guangzhou. We look forward to continuing our partnership.</w:t>
      </w:r>
    </w:p>
    <w:p>
      <w:pPr>
        <w:pStyle w:val="BodyText"/>
      </w:pPr>
      <w:r>
        <w:t xml:space="preserve">Invoice GZ-2025-07-00342 | Page 1 of 1 | Generated: 2025-07-15 09:32:00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China Guangzhou</dc:title>
  <dc:creator/>
  <dc:language>en</dc:language>
  <cp:keywords/>
  <dcterms:created xsi:type="dcterms:W3CDTF">2026-10-10T04:01:06Z</dcterms:created>
  <dcterms:modified xsi:type="dcterms:W3CDTF">2026-10-10T04:01:06Z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