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chef-table-culinary-services"/>
    <w:p>
      <w:pPr>
        <w:pStyle w:val="Heading1"/>
      </w:pPr>
      <w:r>
        <w:t xml:space="preserve">Chef &amp; Table Culinary Services</w:t>
      </w:r>
    </w:p>
    <w:p>
      <w:pPr>
        <w:pStyle w:val="FirstParagraph"/>
      </w:pPr>
      <w:r>
        <w:t xml:space="preserve">12 Rothschild Boulevard, Tel Aviv-Yafo</w:t>
      </w:r>
    </w:p>
    <w:p>
      <w:pPr>
        <w:pStyle w:val="BodyText"/>
      </w:pPr>
      <w:r>
        <w:t xml:space="preserve">Israel Tel Aviv, 6492100</w:t>
      </w:r>
    </w:p>
    <w:p>
      <w:pPr>
        <w:pStyle w:val="BodyText"/>
      </w:pPr>
      <w:r>
        <w:t xml:space="preserve">Tel: +972-3-512-8844</w:t>
      </w:r>
    </w:p>
    <w:p>
      <w:pPr>
        <w:pStyle w:val="BodyText"/>
      </w:pPr>
      <w:r>
        <w:t xml:space="preserve">Email: billing@chefandtable.co.il</w:t>
      </w:r>
    </w:p>
    <w:p>
      <w:pPr>
        <w:pStyle w:val="BodyText"/>
      </w:pPr>
      <w:r>
        <w:t xml:space="preserve">VAT No.: 51-804-221-9</w:t>
      </w:r>
    </w:p>
    <w:p>
      <w:pPr>
        <w:pStyle w:val="BodyText"/>
      </w:pPr>
      <w:r>
        <w:t xml:space="preserve">Licensed Chef Services – Israel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INV-2025-TLV-0487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Israel Tel Aviv</w:t>
      </w:r>
    </w:p>
    <w:bookmarkEnd w:id="21"/>
    <w:bookmarkStart w:id="22" w:name="billed-to-client"/>
    <w:p>
      <w:pPr>
        <w:pStyle w:val="Heading3"/>
      </w:pPr>
      <w:r>
        <w:t xml:space="preserve">Billed To (Client)</w:t>
      </w:r>
    </w:p>
    <w:p>
      <w:pPr>
        <w:pStyle w:val="FirstParagraph"/>
      </w:pPr>
      <w:r>
        <w:rPr>
          <w:bCs/>
          <w:b/>
        </w:rPr>
        <w:t xml:space="preserve">Amara Events &amp; Hospitality Ltd.</w:t>
      </w:r>
    </w:p>
    <w:p>
      <w:pPr>
        <w:pStyle w:val="BodyText"/>
      </w:pPr>
      <w:r>
        <w:t xml:space="preserve">45 Allenby Street, Tel Aviv-Yafo</w:t>
      </w:r>
    </w:p>
    <w:p>
      <w:pPr>
        <w:pStyle w:val="BodyText"/>
      </w:pPr>
      <w:r>
        <w:t xml:space="preserve">Israel Tel Aviv, 6453000</w:t>
      </w:r>
    </w:p>
    <w:p>
      <w:pPr>
        <w:pStyle w:val="BodyText"/>
      </w:pPr>
      <w:r>
        <w:t xml:space="preserve">Contact: Mr. David Levi</w:t>
      </w:r>
    </w:p>
    <w:p>
      <w:pPr>
        <w:pStyle w:val="BodyText"/>
      </w:pPr>
      <w:r>
        <w:t xml:space="preserve">Email: d.levi@amaraevents.co.il</w:t>
      </w:r>
    </w:p>
    <w:p>
      <w:pPr>
        <w:pStyle w:val="BodyText"/>
      </w:pPr>
      <w:r>
        <w:t xml:space="preserve">VAT No.: 51-667-334-2</w:t>
      </w:r>
    </w:p>
    <w:bookmarkEnd w:id="22"/>
    <w:bookmarkStart w:id="23" w:name="prepared-by-chef"/>
    <w:p>
      <w:pPr>
        <w:pStyle w:val="Heading3"/>
      </w:pPr>
      <w:r>
        <w:t xml:space="preserve">Prepared By (Chef)</w:t>
      </w:r>
    </w:p>
    <w:p>
      <w:pPr>
        <w:pStyle w:val="FirstParagraph"/>
      </w:pPr>
      <w:r>
        <w:rPr>
          <w:bCs/>
          <w:b/>
        </w:rPr>
        <w:t xml:space="preserve">Chef Yael Ben-David</w:t>
      </w:r>
    </w:p>
    <w:p>
      <w:pPr>
        <w:pStyle w:val="BodyText"/>
      </w:pPr>
      <w:r>
        <w:t xml:space="preserve">Lead Chef &amp; Culinary Director</w:t>
      </w:r>
    </w:p>
    <w:p>
      <w:pPr>
        <w:pStyle w:val="BodyText"/>
      </w:pPr>
      <w:r>
        <w:t xml:space="preserve">Chef &amp; Table Culinary Services</w:t>
      </w:r>
    </w:p>
    <w:p>
      <w:pPr>
        <w:pStyle w:val="BodyText"/>
      </w:pPr>
      <w:r>
        <w:t xml:space="preserve">Israel Tel Aviv</w:t>
      </w:r>
    </w:p>
    <w:p>
      <w:pPr>
        <w:pStyle w:val="BodyText"/>
      </w:pPr>
      <w:r>
        <w:t xml:space="preserve">Chef License No.: IL-CHEF-2019-00342</w:t>
      </w:r>
    </w:p>
    <w:p>
      <w:pPr>
        <w:pStyle w:val="BodyText"/>
      </w:pPr>
      <w:r>
        <w:t xml:space="preserve">Food Safety Certification: HA-2024-8871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Private Chef catering for corporate gala dinner – 120 guests. Full menu design, ingredient sourcing from local Israel Tel Aviv markets, on-site preparation, and plating. Chef Yael Ben-David and two sous chefs deployed at the client venue in Tel Aviv-Yafo.</w:t>
            </w:r>
          </w:p>
        </w:tc>
        <w:tc>
          <w:tcPr/>
          <w:p>
            <w:pPr>
              <w:pStyle w:val="Compact"/>
              <w:jc w:val="left"/>
            </w:pPr>
            <w:r>
              <w:t xml:space="preserve">20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Chef's table experience – 8-course tasting menu for 12 VIP guests. Includes wine pairing consultation, live cooking demonstration, and personalized dietary accommodations (kosher, vegan, gluten-free). Conducted at the Chef's private kitchen studio in Israel Tel Aviv.</w:t>
            </w:r>
          </w:p>
        </w:tc>
        <w:tc>
          <w:tcPr/>
          <w:p>
            <w:pPr>
              <w:pStyle w:val="Compact"/>
              <w:jc w:val="left"/>
            </w:pPr>
            <w:r>
              <w:t xml:space="preserve">22 Jun 2025</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3</w:t>
            </w:r>
          </w:p>
        </w:tc>
        <w:tc>
          <w:tcPr/>
          <w:p>
            <w:pPr>
              <w:pStyle w:val="Compact"/>
              <w:jc w:val="left"/>
            </w:pPr>
            <w:r>
              <w:t xml:space="preserve">Culinary workshop and training session for client's in-house kitchen staff (6 participants). Topics: modern Israeli cuisine techniques, plating aesthetics, and food safety compliance per Israel Ministry of Health regulations. Led by Chef Yael Ben-David.</w:t>
            </w:r>
          </w:p>
        </w:tc>
        <w:tc>
          <w:tcPr/>
          <w:p>
            <w:pPr>
              <w:pStyle w:val="Compact"/>
              <w:jc w:val="left"/>
            </w:pPr>
            <w:r>
              <w:t xml:space="preserve">24 Jun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Menu consultation and seasonal menu development for the client's upcoming autumn restaurant launch in Israel Tel Aviv. Includes three revision rounds, ingredient cost analysis, and supplier recommendations within the Tel Aviv metropolitan area.</w:t>
            </w:r>
          </w:p>
        </w:tc>
        <w:tc>
          <w:tcPr/>
          <w:p>
            <w:pPr>
              <w:pStyle w:val="Compact"/>
              <w:jc w:val="left"/>
            </w:pPr>
            <w:r>
              <w:t xml:space="preserve">10–14 Jun 2025</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5</w:t>
            </w:r>
          </w:p>
        </w:tc>
        <w:tc>
          <w:tcPr/>
          <w:p>
            <w:pPr>
              <w:pStyle w:val="Compact"/>
              <w:jc w:val="left"/>
            </w:pPr>
            <w:r>
              <w:t xml:space="preserve">Pre-event site inspection and kitchen equipment assessment at the client's venue in Tel Aviv-Yafo. Chef conducted a full walkthrough to confirm capacity, ventilation, and compliance with local Israel Tel Aviv municipal health codes.</w:t>
            </w:r>
          </w:p>
        </w:tc>
        <w:tc>
          <w:tcPr/>
          <w:p>
            <w:pPr>
              <w:pStyle w:val="Compact"/>
              <w:jc w:val="left"/>
            </w:pPr>
            <w:r>
              <w:t xml:space="preserve">18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Post-event cleanup, waste disposal coordination, and final kitchen sanitization following the corporate gala. All Chef team members remained on-site for two hours post-service to ensure the venue was restored to pre-event condition.</w:t>
            </w:r>
          </w:p>
        </w:tc>
        <w:tc>
          <w:tcPr/>
          <w:p>
            <w:pPr>
              <w:pStyle w:val="Compact"/>
              <w:jc w:val="left"/>
            </w:pPr>
            <w:r>
              <w:t xml:space="preserve">20 Jun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40,150.00 ILS</w:t>
            </w:r>
          </w:p>
        </w:tc>
      </w:tr>
      <w:tr>
        <w:tc>
          <w:tcPr/>
          <w:p>
            <w:pPr>
              <w:pStyle w:val="Compact"/>
              <w:jc w:val="left"/>
            </w:pPr>
            <w:r>
              <w:t xml:space="preserve">VAT (18%)</w:t>
            </w:r>
          </w:p>
        </w:tc>
        <w:tc>
          <w:tcPr/>
          <w:p>
            <w:pPr>
              <w:pStyle w:val="Compact"/>
              <w:jc w:val="right"/>
            </w:pPr>
            <w:r>
              <w:t xml:space="preserve">7,227.00 ILS</w:t>
            </w:r>
          </w:p>
        </w:tc>
      </w:tr>
      <w:tr>
        <w:tc>
          <w:tcPr/>
          <w:p>
            <w:pPr>
              <w:pStyle w:val="Compact"/>
              <w:jc w:val="left"/>
            </w:pPr>
            <w:r>
              <w:t xml:space="preserve">Discount (Early Payment – 5%)</w:t>
            </w:r>
          </w:p>
        </w:tc>
        <w:tc>
          <w:tcPr/>
          <w:p>
            <w:pPr>
              <w:pStyle w:val="Compact"/>
              <w:jc w:val="right"/>
            </w:pPr>
            <w:r>
              <w:t xml:space="preserve">-2,007.50 ILS</w:t>
            </w:r>
          </w:p>
        </w:tc>
      </w:tr>
      <w:tr>
        <w:tc>
          <w:tcPr/>
          <w:p>
            <w:pPr>
              <w:pStyle w:val="Compact"/>
              <w:jc w:val="left"/>
            </w:pPr>
            <w:r>
              <w:t xml:space="preserve">TOTAL DUE</w:t>
            </w:r>
          </w:p>
        </w:tc>
        <w:tc>
          <w:tcPr/>
          <w:p>
            <w:pPr>
              <w:pStyle w:val="Compact"/>
              <w:jc w:val="right"/>
            </w:pPr>
            <w:r>
              <w:t xml:space="preserve">45,369.50 ILS</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from the date of issue, no later than 30 June 2025. Payment shall be made in Israeli New Shekels (ILS) via bank transfer to the account below. Please reference Invoice number INV-2025-TLV-0487 in your payment remittance.</w:t>
      </w:r>
    </w:p>
    <w:p>
      <w:pPr>
        <w:pStyle w:val="BodyText"/>
      </w:pPr>
      <w:r>
        <w:rPr>
          <w:bCs/>
          <w:b/>
        </w:rPr>
        <w:t xml:space="preserve">Bank:</w:t>
      </w:r>
      <w:r>
        <w:t xml:space="preserve"> </w:t>
      </w:r>
      <w:r>
        <w:t xml:space="preserve">Bank Hapoalim, Tel Aviv Branch</w:t>
      </w:r>
    </w:p>
    <w:p>
      <w:pPr>
        <w:pStyle w:val="BodyText"/>
      </w:pPr>
      <w:r>
        <w:rPr>
          <w:bCs/>
          <w:b/>
        </w:rPr>
        <w:t xml:space="preserve">Account Name:</w:t>
      </w:r>
      <w:r>
        <w:t xml:space="preserve"> </w:t>
      </w:r>
      <w:r>
        <w:t xml:space="preserve">Chef &amp; Table Culinary Services Ltd.</w:t>
      </w:r>
    </w:p>
    <w:p>
      <w:pPr>
        <w:pStyle w:val="BodyText"/>
      </w:pPr>
      <w:r>
        <w:rPr>
          <w:bCs/>
          <w:b/>
        </w:rPr>
        <w:t xml:space="preserve">IBAN:</w:t>
      </w:r>
      <w:r>
        <w:t xml:space="preserve"> </w:t>
      </w:r>
      <w:r>
        <w:t xml:space="preserve">IL16 0100 0000 0000 0000 0000 0</w:t>
      </w:r>
    </w:p>
    <w:p>
      <w:pPr>
        <w:pStyle w:val="BodyText"/>
      </w:pPr>
      <w:r>
        <w:rPr>
          <w:bCs/>
          <w:b/>
        </w:rPr>
        <w:t xml:space="preserve">SWIFT/BIC:</w:t>
      </w:r>
      <w:r>
        <w:t xml:space="preserve"> </w:t>
      </w:r>
      <w:r>
        <w:t xml:space="preserve">POBALILT</w:t>
      </w:r>
    </w:p>
    <w:p>
      <w:pPr>
        <w:pStyle w:val="BodyText"/>
      </w:pPr>
      <w:r>
        <w:t xml:space="preserve">A late payment fee of 1.5% per month will be applied to any outstanding balance after the due date, in accordance with Israeli commercial law. This Invoice is valid for 90 days from the issue date.</w:t>
      </w:r>
    </w:p>
    <w:bookmarkEnd w:id="24"/>
    <w:bookmarkStart w:id="25" w:name="additional-notes-terms-of-service"/>
    <w:p>
      <w:pPr>
        <w:pStyle w:val="Heading3"/>
      </w:pPr>
      <w:r>
        <w:t xml:space="preserve">Additional Notes &amp; Terms of Service</w:t>
      </w:r>
    </w:p>
    <w:p>
      <w:pPr>
        <w:pStyle w:val="FirstParagraph"/>
      </w:pPr>
      <w:r>
        <w:t xml:space="preserve">1. All Chef services described in this Invoice were performed in full compliance with the Israel Ministry of Health food safety regulations and the Tel Aviv-Yafo Municipality health department guidelines. The Chef and all assisting kitchen staff hold valid food handler permits issued by the State of Israel.</w:t>
      </w:r>
    </w:p>
    <w:p>
      <w:pPr>
        <w:pStyle w:val="BodyText"/>
      </w:pPr>
      <w:r>
        <w:t xml:space="preserve">2. The Chef's table experience and culinary workshop were conducted at the Chef's registered premises in Israel Tel Aviv. The client acknowledges that all intellectual property related to menu designs, recipes, and plating techniques developed during the menu consultation remains the exclusive property of Chef &amp; Table Culinary Services unless otherwise agreed in writing.</w:t>
      </w:r>
    </w:p>
    <w:p>
      <w:pPr>
        <w:pStyle w:val="BodyText"/>
      </w:pPr>
      <w:r>
        <w:t xml:space="preserve">3. Ingredient costs for the corporate gala dinner were included in the quoted price. Any last-minute menu changes requested by the client after 15 June 2025 would have been subject to a separate surcharge as outlined in the original service agreement.</w:t>
      </w:r>
    </w:p>
    <w:p>
      <w:pPr>
        <w:pStyle w:val="BodyText"/>
      </w:pPr>
      <w:r>
        <w:t xml:space="preserve">4. This Invoice constitutes the final and complete billing for all Chef services rendered during the period of 10 June 2025 through 20 June 2025. No additional charges will be incurred for the services listed herein. Should the client require further Chef services in the future, a new Invoice will be issued separately.</w:t>
      </w:r>
    </w:p>
    <w:p>
      <w:pPr>
        <w:pStyle w:val="BodyText"/>
      </w:pPr>
      <w:r>
        <w:t xml:space="preserve">5. In the event of any dispute regarding this Invoice, both parties agree to first attempt resolution through good-faith negotiation. Should resolution not be achieved within thirty (30) days, the matter shall be submitted to the competent court in Tel Aviv, Israel Tel Aviv, in accordance with Israeli civil procedure law.</w:t>
      </w:r>
    </w:p>
    <w:bookmarkEnd w:id="25"/>
    <w:p>
      <w:pPr>
        <w:pStyle w:val="BodyText"/>
      </w:pPr>
      <w:r>
        <w:rPr>
          <w:bCs/>
          <w:b/>
        </w:rPr>
        <w:t xml:space="preserve">Chef &amp; Table Culinary Services Ltd.</w:t>
      </w:r>
      <w:r>
        <w:t xml:space="preserve"> </w:t>
      </w:r>
      <w:r>
        <w:t xml:space="preserve">| 12 Rothschild Boulevard, Tel Aviv-Yafo, Israel Tel Aviv, 6492100</w:t>
      </w:r>
    </w:p>
    <w:p>
      <w:pPr>
        <w:pStyle w:val="BodyText"/>
      </w:pPr>
      <w:r>
        <w:t xml:space="preserve">Registered in Israel under Company No. 51-804-221-9 | VAT: 51-804-221-9</w:t>
      </w:r>
    </w:p>
    <w:p>
      <w:pPr>
        <w:pStyle w:val="BodyText"/>
      </w:pPr>
      <w:r>
        <w:t xml:space="preserve">This Invoice was generated electronically and is valid without a physical signature. For queries regarding this Invoice, please contact our billing department at billing@chefandtable.co.il or call +972-3-512-8844 during business hours (Sunday–Thursday, 09:00–17:00 Israel Standard Time).</w:t>
      </w:r>
    </w:p>
    <w:p>
      <w:pPr>
        <w:pStyle w:val="BodyText"/>
      </w:pPr>
      <w:r>
        <w:t xml:space="preserve">© 2025 Chef &amp; Table Culinary Services Ltd. All rights reserved. This document is the property of the issuing Chef service company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Israel Tel Aviv</dc:title>
  <dc:creator/>
  <dc:language>en</dc:language>
  <cp:keywords/>
  <dcterms:created xsi:type="dcterms:W3CDTF">2026-10-10T02:57:11Z</dcterms:created>
  <dcterms:modified xsi:type="dcterms:W3CDTF">2026-10-10T02:57:11Z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