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invoice"/>
    <w:p>
      <w:pPr>
        <w:pStyle w:val="Heading1"/>
      </w:pPr>
      <w:r>
        <w:t xml:space="preserve">INVOICE</w:t>
      </w:r>
    </w:p>
    <w:p>
      <w:pPr>
        <w:pStyle w:val="FirstParagraph"/>
      </w:pPr>
      <w:r>
        <w:t xml:space="preserve">Professional Chef Services &amp; Culinary Consulting</w:t>
      </w:r>
    </w:p>
    <w:p>
      <w:pPr>
        <w:pStyle w:val="BodyText"/>
      </w:pPr>
      <w:r>
        <w:t xml:space="preserve">Morocco Casablanca</w:t>
      </w:r>
    </w:p>
    <w:bookmarkEnd w:id="20"/>
    <w:bookmarkStart w:id="21" w:name="invoice-number"/>
    <w:p>
      <w:pPr>
        <w:pStyle w:val="Heading3"/>
      </w:pPr>
      <w:r>
        <w:t xml:space="preserve">Invoice Number:</w:t>
      </w:r>
    </w:p>
    <w:p>
      <w:pPr>
        <w:pStyle w:val="FirstParagraph"/>
      </w:pPr>
      <w:r>
        <w:t xml:space="preserve">MAR-CAS-2025-00472</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30 June 2025</w:t>
      </w:r>
    </w:p>
    <w:bookmarkEnd w:id="23"/>
    <w:bookmarkStart w:id="24" w:name="payment-terms"/>
    <w:p>
      <w:pPr>
        <w:pStyle w:val="Heading3"/>
      </w:pPr>
      <w:r>
        <w:t xml:space="preserve">Payment Terms:</w:t>
      </w:r>
    </w:p>
    <w:p>
      <w:pPr>
        <w:pStyle w:val="FirstParagraph"/>
      </w:pPr>
      <w:r>
        <w:t xml:space="preserve">Net 15 Days</w:t>
      </w:r>
    </w:p>
    <w:bookmarkEnd w:id="24"/>
    <w:bookmarkStart w:id="25" w:name="prepared-by-chef"/>
    <w:p>
      <w:pPr>
        <w:pStyle w:val="Heading4"/>
      </w:pPr>
      <w:r>
        <w:t xml:space="preserve">Prepared By (Chef)</w:t>
      </w:r>
    </w:p>
    <w:p>
      <w:pPr>
        <w:pStyle w:val="FirstParagraph"/>
      </w:pPr>
      <w:r>
        <w:rPr>
          <w:bCs/>
          <w:b/>
        </w:rPr>
        <w:t xml:space="preserve">Chef Youssef El Amrani</w:t>
      </w:r>
    </w:p>
    <w:p>
      <w:pPr>
        <w:pStyle w:val="BodyText"/>
      </w:pPr>
      <w:r>
        <w:t xml:space="preserve">Culinary Director &amp; Private Chef</w:t>
      </w:r>
    </w:p>
    <w:p>
      <w:pPr>
        <w:pStyle w:val="BodyText"/>
      </w:pPr>
      <w:r>
        <w:t xml:space="preserve">12, Boulevard Mohammed V</w:t>
      </w:r>
    </w:p>
    <w:p>
      <w:pPr>
        <w:pStyle w:val="BodyText"/>
      </w:pPr>
      <w:r>
        <w:t xml:space="preserve">Casablanca, Morocco 20000</w:t>
      </w:r>
    </w:p>
    <w:p>
      <w:pPr>
        <w:pStyle w:val="BodyText"/>
      </w:pPr>
      <w:r>
        <w:t xml:space="preserve">Tel: +212 522-44-78-91</w:t>
      </w:r>
    </w:p>
    <w:p>
      <w:pPr>
        <w:pStyle w:val="BodyText"/>
      </w:pPr>
      <w:r>
        <w:t xml:space="preserve">Email: chef.youssef@casablanca-cuisine.ma</w:t>
      </w:r>
    </w:p>
    <w:p>
      <w:pPr>
        <w:pStyle w:val="BodyText"/>
      </w:pPr>
      <w:r>
        <w:t xml:space="preserve">ICE: 002457891234567</w:t>
      </w:r>
    </w:p>
    <w:bookmarkEnd w:id="25"/>
    <w:bookmarkStart w:id="26" w:name="billed-to-client"/>
    <w:p>
      <w:pPr>
        <w:pStyle w:val="Heading4"/>
      </w:pPr>
      <w:r>
        <w:t xml:space="preserve">Billed To (Client)</w:t>
      </w:r>
    </w:p>
    <w:p>
      <w:pPr>
        <w:pStyle w:val="FirstParagraph"/>
      </w:pPr>
      <w:r>
        <w:rPr>
          <w:bCs/>
          <w:b/>
        </w:rPr>
        <w:t xml:space="preserve">Atlas Hospitality Group SARL</w:t>
      </w:r>
    </w:p>
    <w:p>
      <w:pPr>
        <w:pStyle w:val="BodyText"/>
      </w:pPr>
      <w:r>
        <w:t xml:space="preserve">Attn: Mr. Karim Benjelloun, General Manager</w:t>
      </w:r>
    </w:p>
    <w:p>
      <w:pPr>
        <w:pStyle w:val="BodyText"/>
      </w:pPr>
      <w:r>
        <w:t xml:space="preserve">45, Avenue Hassan II, Anfa District</w:t>
      </w:r>
    </w:p>
    <w:p>
      <w:pPr>
        <w:pStyle w:val="BodyText"/>
      </w:pPr>
      <w:r>
        <w:t xml:space="preserve">Casablanca, Morocco 20100</w:t>
      </w:r>
    </w:p>
    <w:p>
      <w:pPr>
        <w:pStyle w:val="BodyText"/>
      </w:pPr>
      <w:r>
        <w:t xml:space="preserve">Tel: +212 522-33-12-08</w:t>
      </w:r>
    </w:p>
    <w:p>
      <w:pPr>
        <w:pStyle w:val="BodyText"/>
      </w:pPr>
      <w:r>
        <w:t xml:space="preserve">Email: procurement@atlashospitality.ma</w:t>
      </w:r>
    </w:p>
    <w:p>
      <w:pPr>
        <w:pStyle w:val="BodyText"/>
      </w:pPr>
      <w:r>
        <w:t xml:space="preserve">IF: 40556789</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Private Chef engagement for the annual corporate gala dinner hosted by Atlas Hospitality Group at the Anfa Hotel, Casablanca. The Chef prepared a seven-course Moroccan-French fusion menu for 120 guests, including traditional tagine, couscous royal, and a signature dessert presentation.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Culinary consulting and menu development session for the new seasonal menu at the client's flagship restaurant in Casablanca. The Chef conducted a two-day workshop with the in-house kitchen team, providing guidance on sourcing local Moroccan ingredients and plating techniques.</w:t>
            </w:r>
          </w:p>
        </w:tc>
        <w:tc>
          <w:tcPr/>
          <w:p>
            <w:pPr>
              <w:pStyle w:val="Compact"/>
              <w:jc w:val="left"/>
            </w:pPr>
            <w:r>
              <w:t xml:space="preserve">03–04 Jun 2025</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Procurement and preparation of premium ingredients sourced from the Casablanca Central Market (Marché Central) and local suppliers in the Casablanca-Settat region. Includes saffron, argan oil, fresh seafood from the Atlantic coast, and artisanal pastries.</w:t>
            </w:r>
          </w:p>
        </w:tc>
        <w:tc>
          <w:tcPr/>
          <w:p>
            <w:pPr>
              <w:pStyle w:val="Compact"/>
              <w:jc w:val="left"/>
            </w:pPr>
            <w:r>
              <w:t xml:space="preserve">09–11 Jun 2025</w:t>
            </w:r>
          </w:p>
        </w:tc>
        <w:tc>
          <w:tcPr/>
          <w:p>
            <w:pPr>
              <w:pStyle w:val="Compact"/>
              <w:jc w:val="left"/>
            </w:pPr>
            <w:r>
              <w:t xml:space="preserve">1</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4</w:t>
            </w:r>
          </w:p>
        </w:tc>
        <w:tc>
          <w:tcPr/>
          <w:p>
            <w:pPr>
              <w:pStyle w:val="Compact"/>
              <w:jc w:val="left"/>
            </w:pPr>
            <w:r>
              <w:t xml:space="preserve">On-site Chef supervision and quality assurance during the three-day food festival at the Casablanca Corniche. The Chef oversaw the preparation and service of 3,000+ portions, managed a team of six sous chefs, and ensured compliance with Moroccan food safety regulations.</w:t>
            </w:r>
          </w:p>
        </w:tc>
        <w:tc>
          <w:tcPr/>
          <w:p>
            <w:pPr>
              <w:pStyle w:val="Compact"/>
              <w:jc w:val="left"/>
            </w:pPr>
            <w:r>
              <w:t xml:space="preserve">05–07 Jun 2025</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5</w:t>
            </w:r>
          </w:p>
        </w:tc>
        <w:tc>
          <w:tcPr/>
          <w:p>
            <w:pPr>
              <w:pStyle w:val="Compact"/>
              <w:jc w:val="left"/>
            </w:pPr>
            <w:r>
              <w:t xml:space="preserve">Photography and documentation of the gala dinner menu for the client's marketing materials. The Chef coordinated with the photography team to capture professional images of each dish, garnish, and table setting in the Casablanca venue.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Travel and accommodation expenses for the Chef and two assistants during the multi-day engagement in Casablanca. Includes intercity transport from Rabat, hotel accommodation (3 nights), and local transportation within the Casablanca metropolitan area.</w:t>
            </w:r>
          </w:p>
        </w:tc>
        <w:tc>
          <w:tcPr/>
          <w:p>
            <w:pPr>
              <w:pStyle w:val="Compact"/>
              <w:jc w:val="left"/>
            </w:pPr>
            <w:r>
              <w:t xml:space="preserve">02–13 Jun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105,250.00 MAD</w:t>
            </w:r>
          </w:p>
        </w:tc>
      </w:tr>
      <w:tr>
        <w:tc>
          <w:tcPr/>
          <w:p>
            <w:pPr>
              <w:pStyle w:val="Compact"/>
              <w:jc w:val="left"/>
            </w:pPr>
            <w:r>
              <w:t xml:space="preserve">VAT (20% – Morocco)</w:t>
            </w:r>
          </w:p>
        </w:tc>
        <w:tc>
          <w:tcPr/>
          <w:p>
            <w:pPr>
              <w:pStyle w:val="Compact"/>
              <w:jc w:val="right"/>
            </w:pPr>
            <w:r>
              <w:t xml:space="preserve">21,050.00 MAD</w:t>
            </w:r>
          </w:p>
        </w:tc>
      </w:tr>
      <w:tr>
        <w:tc>
          <w:tcPr/>
          <w:p>
            <w:pPr>
              <w:pStyle w:val="Compact"/>
              <w:jc w:val="left"/>
            </w:pPr>
            <w:r>
              <w:t xml:space="preserve">Service Tax (1%)</w:t>
            </w:r>
          </w:p>
        </w:tc>
        <w:tc>
          <w:tcPr/>
          <w:p>
            <w:pPr>
              <w:pStyle w:val="Compact"/>
              <w:jc w:val="right"/>
            </w:pPr>
            <w:r>
              <w:t xml:space="preserve">1,052.50 MAD</w:t>
            </w:r>
          </w:p>
        </w:tc>
      </w:tr>
      <w:tr>
        <w:tc>
          <w:tcPr/>
          <w:p>
            <w:pPr>
              <w:pStyle w:val="Compact"/>
              <w:jc w:val="left"/>
            </w:pPr>
            <w:r>
              <w:t xml:space="preserve">Grand Total</w:t>
            </w:r>
          </w:p>
        </w:tc>
        <w:tc>
          <w:tcPr/>
          <w:p>
            <w:pPr>
              <w:pStyle w:val="Compact"/>
              <w:jc w:val="right"/>
            </w:pPr>
            <w:r>
              <w:t xml:space="preserve">127,352.50 MAD</w:t>
            </w:r>
          </w:p>
        </w:tc>
      </w:tr>
    </w:tbl>
    <w:bookmarkStart w:id="27" w:name="invoice-notes-terms"/>
    <w:p>
      <w:pPr>
        <w:pStyle w:val="Heading4"/>
      </w:pPr>
      <w:r>
        <w:t xml:space="preserve">Invoice Notes &amp; Terms</w:t>
      </w:r>
    </w:p>
    <w:p>
      <w:pPr>
        <w:pStyle w:val="FirstParagraph"/>
      </w:pPr>
      <w:r>
        <w:rPr>
          <w:bCs/>
          <w:b/>
        </w:rPr>
        <w:t xml:space="preserve">1.</w:t>
      </w:r>
      <w:r>
        <w:t xml:space="preserve"> </w:t>
      </w:r>
      <w:r>
        <w:t xml:space="preserve">This Invoice is issued in accordance with the service agreement dated 20 May 2025 between Chef Youssef El Amrani and Atlas Hospitality Group SARL, both operating within the jurisdiction of Morocco Casablanca.</w:t>
      </w:r>
    </w:p>
    <w:p>
      <w:pPr>
        <w:pStyle w:val="BodyText"/>
      </w:pPr>
      <w:r>
        <w:rPr>
          <w:bCs/>
          <w:b/>
        </w:rPr>
        <w:t xml:space="preserve">2.</w:t>
      </w:r>
      <w:r>
        <w:t xml:space="preserve"> </w:t>
      </w:r>
      <w:r>
        <w:t xml:space="preserve">Payment is due within fifteen (15) calendar days of the Invoice date. Please remit payment via bank transfer to the account detailed below. Late payments shall incur a penalty of 1.5% per month as stipulated under Moroccan commercial law.</w:t>
      </w:r>
    </w:p>
    <w:p>
      <w:pPr>
        <w:pStyle w:val="BodyText"/>
      </w:pPr>
      <w:r>
        <w:rPr>
          <w:bCs/>
          <w:b/>
        </w:rPr>
        <w:t xml:space="preserve">3.</w:t>
      </w:r>
      <w:r>
        <w:t xml:space="preserve"> </w:t>
      </w:r>
      <w:r>
        <w:t xml:space="preserve">All services rendered by the Chef were performed in Casablanca, Morocco, and are subject to the applicable Moroccan tax regulations, including the 20% Value Added Tax (TVA) and the 1% Service Tax (Taxe sur les Services).</w:t>
      </w:r>
    </w:p>
    <w:p>
      <w:pPr>
        <w:pStyle w:val="BodyText"/>
      </w:pPr>
      <w:r>
        <w:rPr>
          <w:bCs/>
          <w:b/>
        </w:rPr>
        <w:t xml:space="preserve">4.</w:t>
      </w:r>
      <w:r>
        <w:t xml:space="preserve"> </w:t>
      </w:r>
      <w:r>
        <w:t xml:space="preserve">The Chef reserves the right to intellectual property over all original recipes, plating designs, and culinary techniques developed during the engagement. The client is granted a non-exclusive license to use the menu items for internal operations within their Casablanca establishments.</w:t>
      </w:r>
    </w:p>
    <w:p>
      <w:pPr>
        <w:pStyle w:val="BodyText"/>
      </w:pPr>
      <w:r>
        <w:rPr>
          <w:bCs/>
          <w:b/>
        </w:rPr>
        <w:t xml:space="preserve">5.</w:t>
      </w:r>
      <w:r>
        <w:t xml:space="preserve"> </w:t>
      </w:r>
      <w:r>
        <w:t xml:space="preserve">Any disputes arising from this Invoice shall be resolved through the competent commercial courts of Casablanca, Morocco, in accordance with the Moroccan Code of Commerce.</w:t>
      </w:r>
    </w:p>
    <w:p>
      <w:pPr>
        <w:pStyle w:val="BodyText"/>
      </w:pPr>
      <w:r>
        <w:rPr>
          <w:bCs/>
          <w:b/>
        </w:rPr>
        <w:t xml:space="preserve">6.</w:t>
      </w:r>
      <w:r>
        <w:t xml:space="preserve"> </w:t>
      </w:r>
      <w:r>
        <w:t xml:space="preserve">This Invoice constitutes the final and complete statement of charges for all Chef services rendered during the period of 02 June 2025 to 13 June 2025. No additional fees shall be applicable unless a written amendment to the service agreement is executed by both parties.</w:t>
      </w:r>
    </w:p>
    <w:bookmarkEnd w:id="27"/>
    <w:bookmarkStart w:id="28" w:name="payment-details"/>
    <w:p>
      <w:pPr>
        <w:pStyle w:val="Heading4"/>
      </w:pPr>
      <w:r>
        <w:t xml:space="preserve">Payment Details</w:t>
      </w:r>
    </w:p>
    <w:p>
      <w:pPr>
        <w:pStyle w:val="FirstParagraph"/>
      </w:pPr>
      <w:r>
        <w:rPr>
          <w:bCs/>
          <w:b/>
        </w:rPr>
        <w:t xml:space="preserve">Bank:</w:t>
      </w:r>
      <w:r>
        <w:t xml:space="preserve"> </w:t>
      </w:r>
      <w:r>
        <w:t xml:space="preserve">Bank of Africa (BMCE Bank), Casablanca Branch</w:t>
      </w:r>
    </w:p>
    <w:p>
      <w:pPr>
        <w:pStyle w:val="BodyText"/>
      </w:pPr>
      <w:r>
        <w:rPr>
          <w:bCs/>
          <w:b/>
        </w:rPr>
        <w:t xml:space="preserve">Account Name:</w:t>
      </w:r>
      <w:r>
        <w:t xml:space="preserve"> </w:t>
      </w:r>
      <w:r>
        <w:t xml:space="preserve">Youssef El Amrani – Chef Services</w:t>
      </w:r>
    </w:p>
    <w:p>
      <w:pPr>
        <w:pStyle w:val="BodyText"/>
      </w:pPr>
      <w:r>
        <w:rPr>
          <w:bCs/>
          <w:b/>
        </w:rPr>
        <w:t xml:space="preserve">RIB:</w:t>
      </w:r>
      <w:r>
        <w:t xml:space="preserve"> </w:t>
      </w:r>
      <w:r>
        <w:t xml:space="preserve">007 800 1234567890123 45</w:t>
      </w:r>
    </w:p>
    <w:p>
      <w:pPr>
        <w:pStyle w:val="BodyText"/>
      </w:pPr>
      <w:r>
        <w:rPr>
          <w:bCs/>
          <w:b/>
        </w:rPr>
        <w:t xml:space="preserve">IBAN:</w:t>
      </w:r>
      <w:r>
        <w:t xml:space="preserve"> </w:t>
      </w:r>
      <w:r>
        <w:t xml:space="preserve">MA64 0078 0012 3456 7890 1234 5</w:t>
      </w:r>
    </w:p>
    <w:p>
      <w:pPr>
        <w:pStyle w:val="BodyText"/>
      </w:pPr>
      <w:r>
        <w:rPr>
          <w:bCs/>
          <w:b/>
        </w:rPr>
        <w:t xml:space="preserve">Reference:</w:t>
      </w:r>
      <w:r>
        <w:t xml:space="preserve"> </w:t>
      </w:r>
      <w:r>
        <w:t xml:space="preserve">Please cite Invoice Number MAR-CAS-2025-00472 on all payments.</w:t>
      </w:r>
    </w:p>
    <w:bookmarkEnd w:id="28"/>
    <w:p>
      <w:pPr>
        <w:pStyle w:val="BodyText"/>
      </w:pPr>
      <w:r>
        <w:t xml:space="preserve">This Invoice was generated and issued in Casablanca, Morocco. The Chef services described herein were performed in full compliance with the Moroccan Ministry of Tourism regulations and the Casablanca-Settat regional food safety standards.</w:t>
      </w:r>
    </w:p>
    <w:p>
      <w:pPr>
        <w:pStyle w:val="BodyText"/>
      </w:pPr>
      <w:r>
        <w:t xml:space="preserve">Thank you for your business. We look forward to continuing our culinary partnership in Morocco Casablanca.</w:t>
      </w:r>
    </w:p>
    <w:p>
      <w:pPr>
        <w:pStyle w:val="BodyText"/>
      </w:pPr>
      <w:r>
        <w:t xml:space="preserve">© 2025 Chef Youssef El Amrani – Culinary Services,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Morocco Casablanca</dc:title>
  <dc:creator/>
  <dc:language>en</dc:language>
  <cp:keywords/>
  <dcterms:created xsi:type="dcterms:W3CDTF">2026-10-10T02:32:23Z</dcterms:created>
  <dcterms:modified xsi:type="dcterms:W3CDTF">2026-10-10T02:32:23Z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