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Amsterdam,</w:t>
      </w:r>
      <w:r>
        <w:t xml:space="preserve"> </w:t>
      </w:r>
      <w:r>
        <w:t xml:space="preserve">Netherlands</w:t>
      </w:r>
    </w:p>
    <w:p>
      <w:pPr>
        <w:pStyle w:val="FirstParagraph"/>
      </w:pPr>
      <w:r>
        <w:t xml:space="preserve">INVOICE</w:t>
      </w:r>
    </w:p>
    <w:p>
      <w:pPr>
        <w:pStyle w:val="BodyText"/>
      </w:pPr>
      <w:r>
        <w:t xml:space="preserve">Culinary Services &amp; Chef Consultation</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INV-AMS-2025-00472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t xml:space="preserve">PENDING PAYMENT</w:t>
      </w:r>
    </w:p>
    <w:bookmarkEnd w:id="20"/>
    <w:bookmarkStart w:id="21" w:name="prepared-by-chef-service-provider"/>
    <w:p>
      <w:pPr>
        <w:pStyle w:val="Heading4"/>
      </w:pPr>
      <w:r>
        <w:t xml:space="preserve">Prepared By (Chef / Service Provider)</w:t>
      </w:r>
    </w:p>
    <w:p>
      <w:pPr>
        <w:pStyle w:val="FirstParagraph"/>
      </w:pPr>
      <w:r>
        <w:rPr>
          <w:bCs/>
          <w:b/>
        </w:rPr>
        <w:t xml:space="preserve">Chef Hendrik van der Berg</w:t>
      </w:r>
    </w:p>
    <w:p>
      <w:pPr>
        <w:pStyle w:val="BodyText"/>
      </w:pPr>
      <w:r>
        <w:t xml:space="preserve">Amsterdam Culinary Arts &amp; Consulting B.V.</w:t>
      </w:r>
    </w:p>
    <w:p>
      <w:pPr>
        <w:pStyle w:val="BodyText"/>
      </w:pPr>
      <w:r>
        <w:t xml:space="preserve">Keizersgracht 247, 1016 CW</w:t>
      </w:r>
    </w:p>
    <w:p>
      <w:pPr>
        <w:pStyle w:val="BodyText"/>
      </w:pPr>
      <w:r>
        <w:t xml:space="preserve">Amsterdam, Netherlands</w:t>
      </w:r>
    </w:p>
    <w:p>
      <w:pPr>
        <w:pStyle w:val="BodyText"/>
      </w:pPr>
      <w:r>
        <w:t xml:space="preserve">KvK: 87654321</w:t>
      </w:r>
    </w:p>
    <w:p>
      <w:pPr>
        <w:pStyle w:val="BodyText"/>
      </w:pPr>
      <w:r>
        <w:t xml:space="preserve">BTW (VAT): NL864512345B01</w:t>
      </w:r>
    </w:p>
    <w:p>
      <w:pPr>
        <w:pStyle w:val="BodyText"/>
      </w:pPr>
      <w:r>
        <w:t xml:space="preserve">Email: chef.hendrik@amsterdamculinary.nl</w:t>
      </w:r>
    </w:p>
    <w:p>
      <w:pPr>
        <w:pStyle w:val="BodyText"/>
      </w:pPr>
      <w:r>
        <w:t xml:space="preserve">Phone: +31 20 555 0147</w:t>
      </w:r>
    </w:p>
    <w:bookmarkEnd w:id="21"/>
    <w:bookmarkStart w:id="22" w:name="billed-to-client"/>
    <w:p>
      <w:pPr>
        <w:pStyle w:val="Heading4"/>
      </w:pPr>
      <w:r>
        <w:t xml:space="preserve">Billed To (Client)</w:t>
      </w:r>
    </w:p>
    <w:p>
      <w:pPr>
        <w:pStyle w:val="FirstParagraph"/>
      </w:pPr>
      <w:r>
        <w:rPr>
          <w:bCs/>
          <w:b/>
        </w:rPr>
        <w:t xml:space="preserve">De Gouden Anker Restaurant Group</w:t>
      </w:r>
    </w:p>
    <w:p>
      <w:pPr>
        <w:pStyle w:val="BodyText"/>
      </w:pPr>
      <w:r>
        <w:t xml:space="preserve">Attn: Ms. Sophie de Vries, General Manager</w:t>
      </w:r>
    </w:p>
    <w:p>
      <w:pPr>
        <w:pStyle w:val="BodyText"/>
      </w:pPr>
      <w:r>
        <w:t xml:space="preserve">Herengracht 412, 1017 CA</w:t>
      </w:r>
    </w:p>
    <w:p>
      <w:pPr>
        <w:pStyle w:val="BodyText"/>
      </w:pPr>
      <w:r>
        <w:t xml:space="preserve">Amsterdam, Netherlands</w:t>
      </w:r>
    </w:p>
    <w:p>
      <w:pPr>
        <w:pStyle w:val="BodyText"/>
      </w:pPr>
      <w:r>
        <w:t xml:space="preserve">KvK: 34567890</w:t>
      </w:r>
    </w:p>
    <w:p>
      <w:pPr>
        <w:pStyle w:val="BodyText"/>
      </w:pPr>
      <w:r>
        <w:t xml:space="preserve">BTW (VAT): NL859876543B01</w:t>
      </w:r>
    </w:p>
    <w:p>
      <w:pPr>
        <w:pStyle w:val="BodyText"/>
      </w:pPr>
      <w:r>
        <w:t xml:space="preserve">Email: s.deVries@goudenanker.nl</w:t>
      </w:r>
    </w:p>
    <w:p>
      <w:pPr>
        <w:pStyle w:val="BodyText"/>
      </w:pPr>
      <w:r>
        <w:t xml:space="preserve">Phone: +31 20 555 0892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Chef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Executive Chef on-site consultation and menu redesign for the seasonal summer tasting menu at the De Gouden Anker flagship location in central Amsterdam, Netherlands. Includes full kitchen walkthrough, ingredient sourcing strategy, and plating presentation guidance.</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€ 1,250.00</w:t>
            </w:r>
          </w:p>
        </w:tc>
        <w:tc>
          <w:tcPr/>
          <w:p>
            <w:pPr>
              <w:pStyle w:val="Compact"/>
              <w:jc w:val="left"/>
            </w:pPr>
            <w:r>
              <w:t xml:space="preserve">€ 1,250.00</w:t>
            </w:r>
          </w:p>
        </w:tc>
      </w:tr>
      <w:tr>
        <w:tc>
          <w:tcPr/>
          <w:p>
            <w:pPr>
              <w:pStyle w:val="Compact"/>
              <w:jc w:val="left"/>
            </w:pPr>
            <w:r>
              <w:t xml:space="preserve">02</w:t>
            </w:r>
          </w:p>
        </w:tc>
        <w:tc>
          <w:tcPr/>
          <w:p>
            <w:pPr>
              <w:pStyle w:val="Compact"/>
              <w:jc w:val="left"/>
            </w:pPr>
            <w:r>
              <w:t xml:space="preserve">Chef-led staff training session (8 hours) for the kitchen brigade at the Amsterdam, Netherlands location. Covered advanced Dutch-Scandinavian fusion techniques, knife skills refinement, and food safety compliance per Netherlands HACCP regulations.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€ 2,400.00</w:t>
            </w:r>
          </w:p>
        </w:tc>
        <w:tc>
          <w:tcPr/>
          <w:p>
            <w:pPr>
              <w:pStyle w:val="Compact"/>
              <w:jc w:val="left"/>
            </w:pPr>
            <w:r>
              <w:t xml:space="preserve">€ 2,400.00</w:t>
            </w:r>
          </w:p>
        </w:tc>
      </w:tr>
      <w:tr>
        <w:tc>
          <w:tcPr/>
          <w:p>
            <w:pPr>
              <w:pStyle w:val="Compact"/>
              <w:jc w:val="left"/>
            </w:pPr>
            <w:r>
              <w:t xml:space="preserve">03</w:t>
            </w:r>
          </w:p>
        </w:tc>
        <w:tc>
          <w:tcPr/>
          <w:p>
            <w:pPr>
              <w:pStyle w:val="Compact"/>
              <w:jc w:val="left"/>
            </w:pPr>
            <w:r>
              <w:t xml:space="preserve">Private Chef dinner event (12-course degustation) for 40 guests at the client's corporate annual gala held at the Amstel Hotel, Amsterdam, Netherlands. Chef Hendrik van der Berg and a team of four sous chefs provided full service from preparation through final plating.</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€ 4,800.00</w:t>
            </w:r>
          </w:p>
        </w:tc>
        <w:tc>
          <w:tcPr/>
          <w:p>
            <w:pPr>
              <w:pStyle w:val="Compact"/>
              <w:jc w:val="left"/>
            </w:pPr>
            <w:r>
              <w:t xml:space="preserve">€ 4,800.00</w:t>
            </w:r>
          </w:p>
        </w:tc>
      </w:tr>
      <w:tr>
        <w:tc>
          <w:tcPr/>
          <w:p>
            <w:pPr>
              <w:pStyle w:val="Compact"/>
              <w:jc w:val="left"/>
            </w:pPr>
            <w:r>
              <w:t xml:space="preserve">04</w:t>
            </w:r>
          </w:p>
        </w:tc>
        <w:tc>
          <w:tcPr/>
          <w:p>
            <w:pPr>
              <w:pStyle w:val="Compact"/>
              <w:jc w:val="left"/>
            </w:pPr>
            <w:r>
              <w:t xml:space="preserve">Menu development and cost analysis for the new autumn 2025 dining concept. Chef prepared 24 original recipes with full nutritional breakdowns, supplier cost projections for local Amsterdam, Netherlands markets, and margin optimization recommendations.</w:t>
            </w:r>
          </w:p>
        </w:tc>
        <w:tc>
          <w:tcPr/>
          <w:p>
            <w:pPr>
              <w:pStyle w:val="Compact"/>
              <w:jc w:val="left"/>
            </w:pPr>
            <w:r>
              <w:t xml:space="preserve">10–12 Jun 2025</w:t>
            </w:r>
          </w:p>
        </w:tc>
        <w:tc>
          <w:tcPr/>
          <w:p>
            <w:pPr>
              <w:pStyle w:val="Compact"/>
              <w:jc w:val="left"/>
            </w:pPr>
            <w:r>
              <w:t xml:space="preserve">3</w:t>
            </w:r>
          </w:p>
        </w:tc>
        <w:tc>
          <w:tcPr/>
          <w:p>
            <w:pPr>
              <w:pStyle w:val="Compact"/>
              <w:jc w:val="left"/>
            </w:pPr>
            <w:r>
              <w:t xml:space="preserve">€ 650.00</w:t>
            </w:r>
          </w:p>
        </w:tc>
        <w:tc>
          <w:tcPr/>
          <w:p>
            <w:pPr>
              <w:pStyle w:val="Compact"/>
              <w:jc w:val="left"/>
            </w:pPr>
            <w:r>
              <w:t xml:space="preserve">€ 1,950.00</w:t>
            </w:r>
          </w:p>
        </w:tc>
      </w:tr>
      <w:tr>
        <w:tc>
          <w:tcPr/>
          <w:p>
            <w:pPr>
              <w:pStyle w:val="Compact"/>
              <w:jc w:val="left"/>
            </w:pPr>
            <w:r>
              <w:t xml:space="preserve">05</w:t>
            </w:r>
          </w:p>
        </w:tc>
        <w:tc>
          <w:tcPr/>
          <w:p>
            <w:pPr>
              <w:pStyle w:val="Compact"/>
              <w:jc w:val="left"/>
            </w:pPr>
            <w:r>
              <w:t xml:space="preserve">Photography and content creation support for the restaurant's social media campaign. Chef assisted in styling 30+ dishes for professional photography at the studio in Amsterdam, Netherlands, ensuring authentic culinary presentation aligned with the brand identity.</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€ 950.00</w:t>
            </w:r>
          </w:p>
        </w:tc>
        <w:tc>
          <w:tcPr/>
          <w:p>
            <w:pPr>
              <w:pStyle w:val="Compact"/>
              <w:jc w:val="left"/>
            </w:pPr>
            <w:r>
              <w:t xml:space="preserve">€ 950.00</w:t>
            </w:r>
          </w:p>
        </w:tc>
      </w:tr>
      <w:tr>
        <w:tc>
          <w:tcPr/>
          <w:p>
            <w:pPr>
              <w:pStyle w:val="Compact"/>
              <w:jc w:val="left"/>
            </w:pPr>
            <w:r>
              <w:t xml:space="preserve">06</w:t>
            </w:r>
          </w:p>
        </w:tc>
        <w:tc>
          <w:tcPr/>
          <w:p>
            <w:pPr>
              <w:pStyle w:val="Compact"/>
              <w:jc w:val="left"/>
            </w:pPr>
            <w:r>
              <w:t xml:space="preserve">Travel and accommodation expenses for Chef and team during the multi-day engagement in Amsterdam, Netherlands. Includes intercity rail travel, local transport, and three nights at a business hotel near the Keizersgracht district.</w:t>
            </w:r>
          </w:p>
        </w:tc>
        <w:tc>
          <w:tcPr/>
          <w:p>
            <w:pPr>
              <w:pStyle w:val="Compact"/>
              <w:jc w:val="left"/>
            </w:pPr>
            <w:r>
              <w:t xml:space="preserve">02–13 Jun 2025</w:t>
            </w:r>
          </w:p>
        </w:tc>
        <w:tc>
          <w:tcPr/>
          <w:p>
            <w:pPr>
              <w:pStyle w:val="Compact"/>
              <w:jc w:val="left"/>
            </w:pPr>
            <w:r>
              <w:t xml:space="preserve">1</w:t>
            </w:r>
          </w:p>
        </w:tc>
        <w:tc>
          <w:tcPr/>
          <w:p>
            <w:pPr>
              <w:pStyle w:val="Compact"/>
              <w:jc w:val="left"/>
            </w:pPr>
            <w:r>
              <w:t xml:space="preserve">€ 780.00</w:t>
            </w:r>
          </w:p>
        </w:tc>
        <w:tc>
          <w:tcPr/>
          <w:p>
            <w:pPr>
              <w:pStyle w:val="Compact"/>
              <w:jc w:val="left"/>
            </w:pPr>
            <w:r>
              <w:t xml:space="preserve">€ 780.00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€ 12,130.00</w:t>
            </w:r>
          </w:p>
        </w:tc>
      </w:tr>
      <w:tr>
        <w:tc>
          <w:tcPr/>
          <w:p>
            <w:pPr>
              <w:pStyle w:val="Compact"/>
              <w:jc w:val="left"/>
            </w:pPr>
            <w:r>
              <w:t xml:space="preserve">VAT (21% – Netherlands Standard Rate)</w:t>
            </w:r>
          </w:p>
        </w:tc>
        <w:tc>
          <w:tcPr/>
          <w:p>
            <w:pPr>
              <w:pStyle w:val="Compact"/>
              <w:jc w:val="right"/>
            </w:pPr>
            <w:r>
              <w:t xml:space="preserve">€ 2,547.30</w:t>
            </w:r>
          </w:p>
        </w:tc>
      </w:tr>
      <w:tr>
        <w:tc>
          <w:tcPr/>
          <w:p>
            <w:pPr>
              <w:pStyle w:val="Compact"/>
              <w:jc w:val="left"/>
            </w:pPr>
            <w:r>
              <w:t xml:space="preserve">Total Amount Due</w:t>
            </w:r>
          </w:p>
        </w:tc>
        <w:tc>
          <w:tcPr/>
          <w:p>
            <w:pPr>
              <w:pStyle w:val="Compact"/>
              <w:jc w:val="right"/>
            </w:pPr>
            <w:r>
              <w:t xml:space="preserve">€ 14,677.30</w:t>
            </w:r>
          </w:p>
        </w:tc>
      </w:tr>
    </w:tbl>
    <w:bookmarkStart w:id="23" w:name="payment-instructions-notes"/>
    <w:p>
      <w:pPr>
        <w:pStyle w:val="Heading4"/>
      </w:pPr>
      <w:r>
        <w:t xml:space="preserve">Payment Instructions &amp; Notes</w:t>
      </w:r>
    </w:p>
    <w:p>
      <w:pPr>
        <w:pStyle w:val="FirstParagraph"/>
      </w:pPr>
      <w:r>
        <w:rPr>
          <w:bCs/>
          <w:b/>
        </w:rPr>
        <w:t xml:space="preserve">Bank Transfer (SEPA):</w:t>
      </w:r>
      <w:r>
        <w:t xml:space="preserve"> </w:t>
      </w:r>
      <w:r>
        <w:t xml:space="preserve">Please remit the total invoice amount of € 14,677.30 to the following account. Reference the invoice number INV-AMS-2025-00472 in your transfer description.</w:t>
      </w:r>
    </w:p>
    <w:p>
      <w:pPr>
        <w:pStyle w:val="BodyText"/>
      </w:pPr>
      <w:r>
        <w:rPr>
          <w:bCs/>
          <w:b/>
        </w:rPr>
        <w:t xml:space="preserve">Bank:</w:t>
      </w:r>
      <w:r>
        <w:t xml:space="preserve"> </w:t>
      </w:r>
      <w:r>
        <w:t xml:space="preserve">ING Bank N.V., Amsterdam, Netherlands</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Account Holder:</w:t>
      </w:r>
      <w:r>
        <w:t xml:space="preserve"> </w:t>
      </w:r>
      <w:r>
        <w:t xml:space="preserve">Amsterdam Culinary Arts &amp; Consulting B.V.</w:t>
      </w:r>
    </w:p>
    <w:p>
      <w:pPr>
        <w:pStyle w:val="BodyText"/>
      </w:pPr>
      <w:r>
        <w:t xml:space="preserve">This invoice is issued in accordance with the Dutch Tax Administration (Belastingdienst) regulations for the Netherlands. All services rendered by Chef Hendrik van der Berg were performed in Amsterdam, Netherlands, and are subject to the standard 21% Dutch VAT (BTW) rate. The client is requested to settle this invoice within fourteen (14) calendar days of the invoice date. Late payments may incur a statutory interest charge of 8% per annum as per Dutch civil law (Burgerlijk Wetboek, Article 6:119a).</w:t>
      </w:r>
    </w:p>
    <w:p>
      <w:pPr>
        <w:pStyle w:val="BodyText"/>
      </w:pPr>
      <w:r>
        <w:t xml:space="preserve">Should you have any questions regarding this invoice or the chef services described herein, please do not hesitate to contact the undersigned at the email or telephone number provided above. We thank De Gouden Anker Restaurant Group for entrusting Chef Hendrik van der Berg with the culinary direction of your esteemed Amsterdam, Netherlands establishment.</w:t>
      </w:r>
    </w:p>
    <w:bookmarkEnd w:id="23"/>
    <w:p>
      <w:pPr>
        <w:pStyle w:val="BodyText"/>
      </w:pPr>
      <w:r>
        <w:t xml:space="preserve">Amsterdam Culinary Arts &amp; Consulting B.V. — Keizersgracht 247, 1016 CW Amsterdam, Netherlands</w:t>
      </w:r>
    </w:p>
    <w:p>
      <w:pPr>
        <w:pStyle w:val="BodyText"/>
      </w:pPr>
      <w:r>
        <w:t xml:space="preserve">KvK 87654321 | BTW NL864512345B01 | This invoice was generated electronically and is valid without a physical signature.</w:t>
      </w:r>
    </w:p>
    <w:p>
      <w:pPr>
        <w:pStyle w:val="BodyText"/>
      </w:pPr>
      <w:r>
        <w:t xml:space="preserve">© 2025 Amsterdam Culinary Arts &amp; Consulting B.V. All rights reserved. Invoice INV-AMS-2025-00472.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Amsterdam, Netherlands</dc:title>
  <dc:creator/>
  <dc:language>en</dc:language>
  <cp:keywords/>
  <dcterms:created xsi:type="dcterms:W3CDTF">2026-10-10T02:45:50Z</dcterms:created>
  <dcterms:modified xsi:type="dcterms:W3CDTF">2026-10-10T02:45:50Z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