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akheel-culinary-services"/>
    <w:p>
      <w:pPr>
        <w:pStyle w:val="Heading1"/>
      </w:pPr>
      <w:r>
        <w:t xml:space="preserve">Al-Nakheel Culinary Services</w:t>
      </w:r>
    </w:p>
    <w:p>
      <w:pPr>
        <w:pStyle w:val="FirstParagraph"/>
      </w:pPr>
      <w:r>
        <w:t xml:space="preserve">Professional Chef &amp; Catering Solutions</w:t>
      </w:r>
    </w:p>
    <w:p>
      <w:pPr>
        <w:pStyle w:val="BodyText"/>
      </w:pPr>
      <w:r>
        <w:t xml:space="preserve">Al Balad District, Jeddah 21442</w:t>
      </w:r>
    </w:p>
    <w:p>
      <w:pPr>
        <w:pStyle w:val="BodyText"/>
      </w:pPr>
      <w:r>
        <w:t xml:space="preserve">Saudi Arabia Jeddah</w:t>
      </w:r>
    </w:p>
    <w:p>
      <w:pPr>
        <w:pStyle w:val="BodyText"/>
      </w:pPr>
      <w:r>
        <w:t xml:space="preserve">VAT Registration: 310123456700003</w:t>
      </w:r>
    </w:p>
    <w:p>
      <w:pPr>
        <w:pStyle w:val="BodyText"/>
      </w:pPr>
      <w:r>
        <w:t xml:space="preserve">CR: 1010456789</w:t>
      </w:r>
    </w:p>
    <w:p>
      <w:pPr>
        <w:pStyle w:val="BodyText"/>
      </w:pPr>
      <w:r>
        <w:t xml:space="preserve">Phone: +966 12 654 3210 | Email: billing@alnakheel.sa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INV-2025-JED-00472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p>
      <w:pPr>
        <w:pStyle w:val="BodyText"/>
      </w:pPr>
      <w:r>
        <w:t xml:space="preserve">Saudi Arabia Jeddah</w:t>
      </w:r>
    </w:p>
    <w:bookmarkEnd w:id="21"/>
    <w:bookmarkStart w:id="22" w:name="billed-to-client"/>
    <w:p>
      <w:pPr>
        <w:pStyle w:val="Heading3"/>
      </w:pPr>
      <w:r>
        <w:t xml:space="preserve">Billed To (Client)</w:t>
      </w:r>
    </w:p>
    <w:p>
      <w:pPr>
        <w:pStyle w:val="FirstParagraph"/>
      </w:pPr>
      <w:r>
        <w:rPr>
          <w:bCs/>
          <w:b/>
        </w:rPr>
        <w:t xml:space="preserve">Al-Rashid Hospitality Group</w:t>
      </w:r>
    </w:p>
    <w:p>
      <w:pPr>
        <w:pStyle w:val="BodyText"/>
      </w:pPr>
      <w:r>
        <w:t xml:space="preserve">Attn: Mr. Khalid Al-Rashid, Procurement Director</w:t>
      </w:r>
    </w:p>
    <w:p>
      <w:pPr>
        <w:pStyle w:val="BodyText"/>
      </w:pPr>
      <w:r>
        <w:t xml:space="preserve">King Fahd Road, Al Shati District</w:t>
      </w:r>
    </w:p>
    <w:p>
      <w:pPr>
        <w:pStyle w:val="BodyText"/>
      </w:pPr>
      <w:r>
        <w:t xml:space="preserve">Jeddah 23412, Saudi Arabia Jeddah</w:t>
      </w:r>
    </w:p>
    <w:p>
      <w:pPr>
        <w:pStyle w:val="BodyText"/>
      </w:pPr>
      <w:r>
        <w:t xml:space="preserve">VAT No: 310987654300003</w:t>
      </w:r>
    </w:p>
    <w:p>
      <w:pPr>
        <w:pStyle w:val="BodyText"/>
      </w:pPr>
      <w:r>
        <w:t xml:space="preserve">Phone: +966 12 345 6789</w:t>
      </w:r>
    </w:p>
    <w:bookmarkEnd w:id="22"/>
    <w:bookmarkStart w:id="23" w:name="service-provider"/>
    <w:p>
      <w:pPr>
        <w:pStyle w:val="Heading3"/>
      </w:pPr>
      <w:r>
        <w:t xml:space="preserve">Service Provider</w:t>
      </w:r>
    </w:p>
    <w:p>
      <w:pPr>
        <w:pStyle w:val="FirstParagraph"/>
      </w:pPr>
      <w:r>
        <w:rPr>
          <w:bCs/>
          <w:b/>
        </w:rPr>
        <w:t xml:space="preserve">Chef Omar Al-Harbi</w:t>
      </w:r>
    </w:p>
    <w:p>
      <w:pPr>
        <w:pStyle w:val="BodyText"/>
      </w:pPr>
      <w:r>
        <w:t xml:space="preserve">Lead Executive Chef &amp; Culinary Consultant</w:t>
      </w:r>
    </w:p>
    <w:p>
      <w:pPr>
        <w:pStyle w:val="BodyText"/>
      </w:pPr>
      <w:r>
        <w:t xml:space="preserve">Al-Nakheel Culinary Services</w:t>
      </w:r>
    </w:p>
    <w:p>
      <w:pPr>
        <w:pStyle w:val="BodyText"/>
      </w:pPr>
      <w:r>
        <w:t xml:space="preserve">Al Balad District, Jeddah 21442</w:t>
      </w:r>
    </w:p>
    <w:p>
      <w:pPr>
        <w:pStyle w:val="BodyText"/>
      </w:pPr>
      <w:r>
        <w:t xml:space="preserve">Saudi Arabia Jeddah</w:t>
      </w:r>
    </w:p>
    <w:p>
      <w:pPr>
        <w:pStyle w:val="BodyText"/>
      </w:pPr>
      <w:r>
        <w:t xml:space="preserve">Professional License: CHEF-SA-2024-8821</w:t>
      </w:r>
    </w:p>
    <w:bookmarkEnd w:id="23"/>
    <w:bookmarkStart w:id="24" w:name="X3755f4b4b0351128354535bb1bfdec533b8cf77"/>
    <w:p>
      <w:pPr>
        <w:pStyle w:val="Heading3"/>
      </w:pPr>
      <w:r>
        <w:t xml:space="preserve">Invoice Line Items – Chef Services Rendered in Saudi Arabia Jeddah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Date</w:t>
            </w:r>
          </w:p>
        </w:tc>
        <w:tc>
          <w:tcPr/>
          <w:p>
            <w:pPr>
              <w:pStyle w:val="Compact"/>
              <w:jc w:val="left"/>
            </w:pPr>
            <w:r>
              <w:t xml:space="preserve">Qty / Hrs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Executive Chef Omar Al-Harbi – Full-day private Chef engagement for corporate gala dinner hosted by Al-Rashid Hospitality Group at the Red Sea Convention Centre, Jeddah. Menu design, ingredient sourcing, and preparation of a seven-course Saudi Arabian and Mediterranean fusion dinner for 120 guests.</w:t>
            </w:r>
          </w:p>
        </w:tc>
        <w:tc>
          <w:tcPr/>
          <w:p>
            <w:pPr>
              <w:pStyle w:val="Compact"/>
              <w:jc w:val="left"/>
            </w:pPr>
            <w:r>
              <w:t xml:space="preserve">05 Jun 2025</w:t>
            </w:r>
          </w:p>
        </w:tc>
        <w:tc>
          <w:tcPr/>
          <w:p>
            <w:pPr>
              <w:pStyle w:val="Compact"/>
              <w:jc w:val="left"/>
            </w:pPr>
            <w:r>
              <w:t xml:space="preserve">10 hrs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Chef consultation and menu development session – Three-hour on-site consultation at the client's flagship restaurant in Al Shati, Saudi Arabia Jeddah. Included tasting of proposed seasonal menu, dietary accommodation planning for Halal-certified ingredients, and presentation of a revised quarterly menu strategy.</w:t>
            </w:r>
          </w:p>
        </w:tc>
        <w:tc>
          <w:tcPr/>
          <w:p>
            <w:pPr>
              <w:pStyle w:val="Compact"/>
              <w:jc w:val="left"/>
            </w:pPr>
            <w:r>
              <w:t xml:space="preserve">10 Jun 2025</w:t>
            </w:r>
          </w:p>
        </w:tc>
        <w:tc>
          <w:tcPr/>
          <w:p>
            <w:pPr>
              <w:pStyle w:val="Compact"/>
              <w:jc w:val="left"/>
            </w:pPr>
            <w:r>
              <w:t xml:space="preserve">3 hrs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Chef-led staff training workshop – Two-day intensive training program for the client's kitchen brigade (12 junior and senior cooks) at the Al-Rashid training kitchen, Jeddah. Covered advanced knife skills, Saudi Arabian spice blending techniques, plating aesthetics, and food safety compliance per Saudi Food and Drug Authority (SFDA) regulations.</w:t>
            </w:r>
          </w:p>
        </w:tc>
        <w:tc>
          <w:tcPr/>
          <w:p>
            <w:pPr>
              <w:pStyle w:val="Compact"/>
              <w:jc w:val="left"/>
            </w:pPr>
            <w:r>
              <w:t xml:space="preserve">12–13 Jun 2025</w:t>
            </w:r>
          </w:p>
        </w:tc>
        <w:tc>
          <w:tcPr/>
          <w:p>
            <w:pPr>
              <w:pStyle w:val="Compact"/>
              <w:jc w:val="left"/>
            </w:pPr>
            <w:r>
              <w:t xml:space="preserve">16 hrs</w:t>
            </w:r>
          </w:p>
        </w:tc>
        <w:tc>
          <w:tcPr/>
          <w:p>
            <w:pPr>
              <w:pStyle w:val="Compact"/>
              <w:jc w:val="left"/>
            </w:pPr>
            <w:r>
              <w:t xml:space="preserve">850.00</w:t>
            </w:r>
          </w:p>
        </w:tc>
        <w:tc>
          <w:tcPr/>
          <w:p>
            <w:pPr>
              <w:pStyle w:val="Compact"/>
              <w:jc w:val="left"/>
            </w:pPr>
            <w:r>
              <w:t xml:space="preserve">13,600.00</w:t>
            </w:r>
          </w:p>
        </w:tc>
      </w:tr>
      <w:tr>
        <w:tc>
          <w:tcPr/>
          <w:p>
            <w:pPr>
              <w:pStyle w:val="Compact"/>
              <w:jc w:val="left"/>
            </w:pPr>
            <w:r>
              <w:t xml:space="preserve">4</w:t>
            </w:r>
          </w:p>
        </w:tc>
        <w:tc>
          <w:tcPr/>
          <w:p>
            <w:pPr>
              <w:pStyle w:val="Compact"/>
              <w:jc w:val="left"/>
            </w:pPr>
            <w:r>
              <w:t xml:space="preserve">Weekly Chef oversight and quality assurance visits – Four (4) half-day supervisory visits to the client's restaurant operations in Saudi Arabia Jeddah. Each visit included menu execution review, inventory audit, Chef-to-Chef feedback sessions, and compliance documentation for municipal health inspections.</w:t>
            </w:r>
          </w:p>
        </w:tc>
        <w:tc>
          <w:tcPr/>
          <w:p>
            <w:pPr>
              <w:pStyle w:val="Compact"/>
              <w:jc w:val="left"/>
            </w:pPr>
            <w:r>
              <w:t xml:space="preserve">16, 18, 20, 23 Jun 2025</w:t>
            </w:r>
          </w:p>
        </w:tc>
        <w:tc>
          <w:tcPr/>
          <w:p>
            <w:pPr>
              <w:pStyle w:val="Compact"/>
              <w:jc w:val="left"/>
            </w:pPr>
            <w:r>
              <w:t xml:space="preserve">16 hrs</w:t>
            </w:r>
          </w:p>
        </w:tc>
        <w:tc>
          <w:tcPr/>
          <w:p>
            <w:pPr>
              <w:pStyle w:val="Compact"/>
              <w:jc w:val="left"/>
            </w:pPr>
            <w:r>
              <w:t xml:space="preserve">700.00</w:t>
            </w:r>
          </w:p>
        </w:tc>
        <w:tc>
          <w:tcPr/>
          <w:p>
            <w:pPr>
              <w:pStyle w:val="Compact"/>
              <w:jc w:val="left"/>
            </w:pPr>
            <w:r>
              <w:t xml:space="preserve">11,200.00</w:t>
            </w:r>
          </w:p>
        </w:tc>
      </w:tr>
      <w:tr>
        <w:tc>
          <w:tcPr/>
          <w:p>
            <w:pPr>
              <w:pStyle w:val="Compact"/>
              <w:jc w:val="left"/>
            </w:pPr>
            <w:r>
              <w:t xml:space="preserve">5</w:t>
            </w:r>
          </w:p>
        </w:tc>
        <w:tc>
          <w:tcPr/>
          <w:p>
            <w:pPr>
              <w:pStyle w:val="Compact"/>
              <w:jc w:val="left"/>
            </w:pPr>
            <w:r>
              <w:t xml:space="preserve">Special event Chef deployment – Chef Omar Al-Harbi and two sous Chefs for the Al-Rashid Group's Ramadan Iftar reception at the Corniche, Jeddah. Included preparation of traditional Saudi Iftar spreads, live cooking stations, and dessert presentation for 300 attendees.</w:t>
            </w:r>
          </w:p>
        </w:tc>
        <w:tc>
          <w:tcPr/>
          <w:p>
            <w:pPr>
              <w:pStyle w:val="Compact"/>
              <w:jc w:val="left"/>
            </w:pPr>
            <w:r>
              <w:t xml:space="preserve">25 Jun 2025</w:t>
            </w:r>
          </w:p>
        </w:tc>
        <w:tc>
          <w:tcPr/>
          <w:p>
            <w:pPr>
              <w:pStyle w:val="Compact"/>
              <w:jc w:val="left"/>
            </w:pPr>
            <w:r>
              <w:t xml:space="preserve">12 hrs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Travel and local transportation within Saudi Arabia Jeddah – Fuel, parking, and inter-district transit for the Chef and support staff across all service dates listed in this Invoice.</w:t>
            </w:r>
          </w:p>
        </w:tc>
        <w:tc>
          <w:tcPr/>
          <w:p>
            <w:pPr>
              <w:pStyle w:val="Compact"/>
              <w:jc w:val="left"/>
            </w:pPr>
            <w:r>
              <w:t xml:space="preserve">Jun 2025</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59,500.00 SAR</w:t>
            </w:r>
          </w:p>
        </w:tc>
      </w:tr>
      <w:tr>
        <w:tc>
          <w:tcPr/>
          <w:p>
            <w:pPr>
              <w:pStyle w:val="Compact"/>
              <w:jc w:val="left"/>
            </w:pPr>
            <w:r>
              <w:t xml:space="preserve">VAT @ 15% (Saudi Arabia Jeddah)</w:t>
            </w:r>
          </w:p>
        </w:tc>
        <w:tc>
          <w:tcPr/>
          <w:p>
            <w:pPr>
              <w:pStyle w:val="Compact"/>
              <w:jc w:val="right"/>
            </w:pPr>
            <w:r>
              <w:t xml:space="preserve">8,925.00 SAR</w:t>
            </w:r>
          </w:p>
        </w:tc>
      </w:tr>
      <w:tr>
        <w:tc>
          <w:tcPr/>
          <w:p>
            <w:pPr>
              <w:pStyle w:val="Compact"/>
              <w:jc w:val="left"/>
            </w:pPr>
            <w:r>
              <w:t xml:space="preserve">Early Payment Discount (2% if paid before 20 Jun 2025)</w:t>
            </w:r>
          </w:p>
        </w:tc>
        <w:tc>
          <w:tcPr/>
          <w:p>
            <w:pPr>
              <w:pStyle w:val="Compact"/>
              <w:jc w:val="right"/>
            </w:pPr>
            <w:r>
              <w:t xml:space="preserve">-1,190.00 SAR</w:t>
            </w:r>
          </w:p>
        </w:tc>
      </w:tr>
      <w:tr>
        <w:tc>
          <w:tcPr/>
          <w:p>
            <w:pPr>
              <w:pStyle w:val="Compact"/>
              <w:jc w:val="left"/>
            </w:pPr>
            <w:r>
              <w:t xml:space="preserve">Grand Total Due</w:t>
            </w:r>
          </w:p>
        </w:tc>
        <w:tc>
          <w:tcPr/>
          <w:p>
            <w:pPr>
              <w:pStyle w:val="Compact"/>
              <w:jc w:val="right"/>
            </w:pPr>
            <w:r>
              <w:t xml:space="preserve">67,235.00 SAR</w:t>
            </w:r>
          </w:p>
        </w:tc>
      </w:tr>
    </w:tbl>
    <w:bookmarkEnd w:id="24"/>
    <w:bookmarkStart w:id="25" w:name="invoice-notes-chef-service-details"/>
    <w:p>
      <w:pPr>
        <w:pStyle w:val="Heading3"/>
      </w:pPr>
      <w:r>
        <w:t xml:space="preserve">Invoice Notes &amp; Chef Service Details</w:t>
      </w:r>
    </w:p>
    <w:p>
      <w:pPr>
        <w:pStyle w:val="FirstParagraph"/>
      </w:pPr>
      <w:r>
        <w:t xml:space="preserve">This Invoice is issued by Al-Nakheel Culinary Services, a registered culinary firm operating in Saudi Arabia Jeddah, for professional Chef services rendered to Al-Rashid Hospitality Group during the month of June 2025. All Chef engagements were conducted in full compliance with the Saudi Arabian General Authority for Statistics (GASTAT) labor regulations and the Ministry of Human Resources and Social Development (MHRSD) guidelines applicable to the Jeddah metropolitan area.</w:t>
      </w:r>
    </w:p>
    <w:p>
      <w:pPr>
        <w:pStyle w:val="BodyText"/>
      </w:pPr>
      <w:r>
        <w:t xml:space="preserve">Chef Omar Al-Harbi holds a valid Saudi professional culinary license and a Halal food handling certification issued by the Saudi Standards, Metrology and Quality Organization (SASO). All ingredients sourced and prepared under this Invoice were verified as Halal-compliant and traceable to approved suppliers within Saudi Arabia Jeddah and the Kingdom.</w:t>
      </w:r>
    </w:p>
    <w:p>
      <w:pPr>
        <w:pStyle w:val="BodyText"/>
      </w:pPr>
      <w:r>
        <w:t xml:space="preserve">The client acknowledges that the Chef services described herein include on-site presence, menu authorship, hands-on preparation, and post-service debriefing. Any additional requests beyond the scope outlined in this Invoice will be subject to a separate quotation and supplementary Invoice.</w:t>
      </w:r>
    </w:p>
    <w:bookmarkEnd w:id="25"/>
    <w:bookmarkStart w:id="26" w:name="payment-terms-conditions"/>
    <w:p>
      <w:pPr>
        <w:pStyle w:val="Heading3"/>
      </w:pPr>
      <w:r>
        <w:t xml:space="preserve">Payment Terms &amp; Conditions</w:t>
      </w:r>
    </w:p>
    <w:p>
      <w:pPr>
        <w:pStyle w:val="FirstParagraph"/>
      </w:pPr>
      <w:r>
        <w:t xml:space="preserve">Payment of this Invoice is due within fourteen (14) calendar days from the date of issue, no later than 30 June 2025. Payment shall be made via bank transfer to the account of Al-Nakheel Culinary Services, Saudi National Bank, Branch: Al Balad, Jeddah, IBAN: SA03 8000 0000 6080 1016 7519. Please reference Invoice number INV-2025-JED-00472 in all correspondence and remittance advices.</w:t>
      </w:r>
    </w:p>
    <w:p>
      <w:pPr>
        <w:pStyle w:val="BodyText"/>
      </w:pPr>
      <w:r>
        <w:t xml:space="preserve">In the event of late payment, a penalty of 1.5% per month (or fraction thereof) shall be applied to the outstanding balance in accordance with Saudi commercial law. The client is responsible for any bank transfer fees incurred in Saudi Arabia Jeddah or internationally.</w:t>
      </w:r>
    </w:p>
    <w:p>
      <w:pPr>
        <w:pStyle w:val="BodyText"/>
      </w:pPr>
      <w:r>
        <w:t xml:space="preserve">This Invoice is valid for 90 days from the date of issue. After this period, the Chef services and associated charges may be subject to re-evaluation. Disputes regarding this Invoice must be raised in writing within seven (7) business days of receipt. All disputes shall be resolved under the jurisdiction of the commercial courts of Jeddah, Saudi Arabia Jeddah, in accordance with the laws of the Kingdom of Saudi Arabia.</w:t>
      </w:r>
    </w:p>
    <w:p>
      <w:pPr>
        <w:pStyle w:val="BodyText"/>
      </w:pPr>
      <w:r>
        <w:t xml:space="preserve">Al-Nakheel Culinary Services reserves the right to suspend further Chef services until all outstanding Invoice balances are settled in full. This document constitutes a legally binding financial record and may be presented to the Zakat, Tax and Customs Authority (ZATCA) for VAT reconciliation purposes.</w:t>
      </w:r>
    </w:p>
    <w:bookmarkEnd w:id="26"/>
    <w:p>
      <w:pPr>
        <w:pStyle w:val="BodyText"/>
      </w:pPr>
      <w:r>
        <w:rPr>
          <w:bCs/>
          <w:b/>
        </w:rPr>
        <w:t xml:space="preserve">Al-Nakheel Culinary Services</w:t>
      </w:r>
      <w:r>
        <w:t xml:space="preserve"> </w:t>
      </w:r>
      <w:r>
        <w:t xml:space="preserve">| Al Balad District, Jeddah 21442, Saudi Arabia Jeddah</w:t>
      </w:r>
    </w:p>
    <w:p>
      <w:pPr>
        <w:pStyle w:val="BodyText"/>
      </w:pPr>
      <w:r>
        <w:t xml:space="preserve">VAT Reg: 310123456700003 | CR: 1010456789 | ZATCA e-Invoice Compliant</w:t>
      </w:r>
    </w:p>
    <w:p>
      <w:pPr>
        <w:pStyle w:val="BodyText"/>
      </w:pPr>
      <w:r>
        <w:t xml:space="preserve">This Invoice was generated electronically and is valid without a physical signature in accordance with Saudi e-transaction regulations.</w:t>
      </w:r>
    </w:p>
    <w:p>
      <w:pPr>
        <w:pStyle w:val="BodyText"/>
      </w:pPr>
      <w:r>
        <w:t xml:space="preserve">Thank you for choosing our Chef services in Saudi Arabia Jeddah. We look forward to continuing our professional partnership.</w:t>
      </w:r>
    </w:p>
    <w:p>
      <w:pPr>
        <w:pStyle w:val="BodyText"/>
      </w:pPr>
      <w:r>
        <w:t xml:space="preserve">Invoice INV-2025-JED-00472 | Page 1 of 1 | Generated: 15 June 2025, 09:42 AM 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Saudi Arabia Jeddah</dc:title>
  <dc:creator/>
  <dc:language>en</dc:language>
  <cp:keywords/>
  <dcterms:created xsi:type="dcterms:W3CDTF">2026-10-10T06:24:00Z</dcterms:created>
  <dcterms:modified xsi:type="dcterms:W3CDTF">2026-10-10T06:24:00Z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