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culinary-excellence-co.-ltd."/>
    <w:p>
      <w:pPr>
        <w:pStyle w:val="Heading1"/>
      </w:pPr>
      <w:r>
        <w:t xml:space="preserve">Seoul Culinary Excellence Co., Ltd.</w:t>
      </w:r>
    </w:p>
    <w:p>
      <w:pPr>
        <w:pStyle w:val="FirstParagraph"/>
      </w:pPr>
      <w:r>
        <w:t xml:space="preserve">12F, 456 Gangnam-daero, Gangnam-gu</w:t>
      </w:r>
    </w:p>
    <w:p>
      <w:pPr>
        <w:pStyle w:val="BodyText"/>
      </w:pPr>
      <w:r>
        <w:t xml:space="preserve">Seoul, South Korea 06123</w:t>
      </w:r>
    </w:p>
    <w:p>
      <w:pPr>
        <w:pStyle w:val="BodyText"/>
      </w:pPr>
      <w:r>
        <w:t xml:space="preserve">Tel: +82-2-555-0147 | Email: billing@seoulculinary.kr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SC-2025-00472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CHEF SERVICES – SEOUL, SOUTH KOREA</w:t>
      </w:r>
    </w:p>
    <w:bookmarkEnd w:id="21"/>
    <w:bookmarkStart w:id="22" w:name="billed-to"/>
    <w:p>
      <w:pPr>
        <w:pStyle w:val="Heading3"/>
      </w:pPr>
      <w:r>
        <w:t xml:space="preserve">Billed To</w:t>
      </w:r>
    </w:p>
    <w:p>
      <w:pPr>
        <w:pStyle w:val="FirstParagraph"/>
      </w:pPr>
      <w:r>
        <w:rPr>
          <w:bCs/>
          <w:b/>
        </w:rPr>
        <w:t xml:space="preserve">Grand Hyatt Seoul Hotel</w:t>
      </w:r>
    </w:p>
    <w:p>
      <w:pPr>
        <w:pStyle w:val="BodyText"/>
      </w:pPr>
      <w:r>
        <w:t xml:space="preserve">232 Sowol-ro, Yongsan-gu</w:t>
      </w:r>
    </w:p>
    <w:p>
      <w:pPr>
        <w:pStyle w:val="BodyText"/>
      </w:pPr>
      <w:r>
        <w:t xml:space="preserve">Seoul, South Korea 04320</w:t>
      </w:r>
    </w:p>
    <w:p>
      <w:pPr>
        <w:pStyle w:val="BodyText"/>
      </w:pPr>
      <w:r>
        <w:t xml:space="preserve">Attn: Director of Food &amp; Beverage, Mr. Park Ji-hoon</w:t>
      </w:r>
    </w:p>
    <w:p>
      <w:pPr>
        <w:pStyle w:val="BodyText"/>
      </w:pPr>
      <w:r>
        <w:t xml:space="preserve">VAT Registration No. 210-81-23456</w:t>
      </w:r>
    </w:p>
    <w:bookmarkEnd w:id="22"/>
    <w:bookmarkStart w:id="23" w:name="prepared-by"/>
    <w:p>
      <w:pPr>
        <w:pStyle w:val="Heading3"/>
      </w:pPr>
      <w:r>
        <w:t xml:space="preserve">Prepared By</w:t>
      </w:r>
    </w:p>
    <w:p>
      <w:pPr>
        <w:pStyle w:val="FirstParagraph"/>
      </w:pPr>
      <w:r>
        <w:rPr>
          <w:bCs/>
          <w:b/>
        </w:rPr>
        <w:t xml:space="preserve">Chef Marco Antonio Delgado</w:t>
      </w:r>
    </w:p>
    <w:p>
      <w:pPr>
        <w:pStyle w:val="BodyText"/>
      </w:pPr>
      <w:r>
        <w:t xml:space="preserve">Executive Chef – Korean-Fusion Cuisine</w:t>
      </w:r>
    </w:p>
    <w:p>
      <w:pPr>
        <w:pStyle w:val="BodyText"/>
      </w:pPr>
      <w:r>
        <w:t xml:space="preserve">Seoul, South Korea</w:t>
      </w:r>
    </w:p>
    <w:p>
      <w:pPr>
        <w:pStyle w:val="BodyText"/>
      </w:pPr>
      <w:r>
        <w:t xml:space="preserve">License No. CH-2024-8821 (Seoul Metropolitan Government)</w:t>
      </w:r>
    </w:p>
    <w:p>
      <w:pPr>
        <w:pStyle w:val="BodyText"/>
      </w:pPr>
      <w:r>
        <w:t xml:space="preserve">Contract Ref: GHS-CHEF-2025-003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Service Location</w:t>
            </w:r>
          </w:p>
        </w:tc>
        <w:tc>
          <w:tcPr/>
          <w:p>
            <w:pPr>
              <w:pStyle w:val="Compact"/>
              <w:jc w:val="left"/>
            </w:pPr>
            <w:r>
              <w:t xml:space="preserve">Quantity</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Executive Chef daily supervision and menu development for the main dining room, including preparation of seasonal Korean-Fusion tasting menus for South Korea Seoul clientele</w:t>
            </w:r>
          </w:p>
        </w:tc>
        <w:tc>
          <w:tcPr/>
          <w:p>
            <w:pPr>
              <w:pStyle w:val="Compact"/>
              <w:jc w:val="left"/>
            </w:pPr>
            <w:r>
              <w:t xml:space="preserve">Grand Hyatt Seoul, Yongsan-gu, Seoul</w:t>
            </w:r>
          </w:p>
        </w:tc>
        <w:tc>
          <w:tcPr/>
          <w:p>
            <w:pPr>
              <w:pStyle w:val="Compact"/>
              <w:jc w:val="left"/>
            </w:pPr>
            <w:r>
              <w:t xml:space="preserve">22 days</w:t>
            </w:r>
          </w:p>
        </w:tc>
        <w:tc>
          <w:tcPr/>
          <w:p>
            <w:pPr>
              <w:pStyle w:val="Compact"/>
              <w:jc w:val="left"/>
            </w:pPr>
            <w:r>
              <w:t xml:space="preserve">850,000</w:t>
            </w:r>
          </w:p>
        </w:tc>
        <w:tc>
          <w:tcPr/>
          <w:p>
            <w:pPr>
              <w:pStyle w:val="Compact"/>
              <w:jc w:val="left"/>
            </w:pPr>
            <w:r>
              <w:t xml:space="preserve">18,700,000</w:t>
            </w:r>
          </w:p>
        </w:tc>
      </w:tr>
      <w:tr>
        <w:tc>
          <w:tcPr/>
          <w:p>
            <w:pPr>
              <w:pStyle w:val="Compact"/>
              <w:jc w:val="left"/>
            </w:pPr>
            <w:r>
              <w:t xml:space="preserve">2</w:t>
            </w:r>
          </w:p>
        </w:tc>
        <w:tc>
          <w:tcPr/>
          <w:p>
            <w:pPr>
              <w:pStyle w:val="Compact"/>
              <w:jc w:val="left"/>
            </w:pPr>
            <w:r>
              <w:t xml:space="preserve">Chef-led private dining events and VIP banquets for corporate clients in South Korea Seoul, including bespoke menu design, live cooking demonstrations, and guest interaction</w:t>
            </w:r>
          </w:p>
        </w:tc>
        <w:tc>
          <w:tcPr/>
          <w:p>
            <w:pPr>
              <w:pStyle w:val="Compact"/>
              <w:jc w:val="left"/>
            </w:pPr>
            <w:r>
              <w:t xml:space="preserve">Grand Hyatt Seoul Private Dining Hall</w:t>
            </w:r>
          </w:p>
        </w:tc>
        <w:tc>
          <w:tcPr/>
          <w:p>
            <w:pPr>
              <w:pStyle w:val="Compact"/>
              <w:jc w:val="left"/>
            </w:pPr>
            <w:r>
              <w:t xml:space="preserve">4 events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3</w:t>
            </w:r>
          </w:p>
        </w:tc>
        <w:tc>
          <w:tcPr/>
          <w:p>
            <w:pPr>
              <w:pStyle w:val="Compact"/>
              <w:jc w:val="left"/>
            </w:pPr>
            <w:r>
              <w:t xml:space="preserve">Chef training and mentorship sessions for junior kitchen staff, focusing on traditional Korean culinary techniques, knife skills, and plating standards aligned with South Korea Seoul hospitality benchmarks</w:t>
            </w:r>
          </w:p>
        </w:tc>
        <w:tc>
          <w:tcPr/>
          <w:p>
            <w:pPr>
              <w:pStyle w:val="Compact"/>
              <w:jc w:val="left"/>
            </w:pPr>
            <w:r>
              <w:t xml:space="preserve">Grand Hyatt Seoul Kitchen</w:t>
            </w:r>
          </w:p>
        </w:tc>
        <w:tc>
          <w:tcPr/>
          <w:p>
            <w:pPr>
              <w:pStyle w:val="Compact"/>
              <w:jc w:val="left"/>
            </w:pPr>
            <w:r>
              <w:t xml:space="preserve">8 sessions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Special Chef consultation for the new seasonal menu launch, including ingredient sourcing from local South Korea Seoul markets (Gwangjang Market, Namdaemun Market) and recipe adaptation</w:t>
            </w:r>
          </w:p>
        </w:tc>
        <w:tc>
          <w:tcPr/>
          <w:p>
            <w:pPr>
              <w:pStyle w:val="Compact"/>
              <w:jc w:val="left"/>
            </w:pPr>
            <w:r>
              <w:t xml:space="preserve">Seoul, South Korea – Multiple Locations</w:t>
            </w:r>
          </w:p>
        </w:tc>
        <w:tc>
          <w:tcPr/>
          <w:p>
            <w:pPr>
              <w:pStyle w:val="Compact"/>
              <w:jc w:val="left"/>
            </w:pPr>
            <w:r>
              <w:t xml:space="preserve">6 hours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5</w:t>
            </w:r>
          </w:p>
        </w:tc>
        <w:tc>
          <w:tcPr/>
          <w:p>
            <w:pPr>
              <w:pStyle w:val="Compact"/>
              <w:jc w:val="left"/>
            </w:pPr>
            <w:r>
              <w:t xml:space="preserve">Chef participation in the Seoul Food &amp; Wine Festival 2025, representing the hotel's culinary brand with a live cooking station and product sampling for attendees in South Korea Seoul</w:t>
            </w:r>
          </w:p>
        </w:tc>
        <w:tc>
          <w:tcPr/>
          <w:p>
            <w:pPr>
              <w:pStyle w:val="Compact"/>
              <w:jc w:val="left"/>
            </w:pPr>
            <w:r>
              <w:t xml:space="preserve">COEX Convention Center, Gangnam-gu, Seoul</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Monthly Chef inventory audit and cost-control report for all kitchen operations, including waste reduction analysis and supplier negotiation support specific to South Korea Seoul procurement channels</w:t>
            </w:r>
          </w:p>
        </w:tc>
        <w:tc>
          <w:tcPr/>
          <w:p>
            <w:pPr>
              <w:pStyle w:val="Compact"/>
              <w:jc w:val="left"/>
            </w:pPr>
            <w:r>
              <w:t xml:space="preserve">Grand Hyatt Seoul, Seoul, South Korea</w:t>
            </w:r>
          </w:p>
        </w:tc>
        <w:tc>
          <w:tcPr/>
          <w:p>
            <w:pPr>
              <w:pStyle w:val="Compact"/>
              <w:jc w:val="left"/>
            </w:pPr>
            <w:r>
              <w:t xml:space="preserve">1 report</w:t>
            </w:r>
          </w:p>
        </w:tc>
        <w:tc>
          <w:tcPr/>
          <w:p>
            <w:pPr>
              <w:pStyle w:val="Compact"/>
              <w:jc w:val="left"/>
            </w:pPr>
            <w:r>
              <w:t xml:space="preserve">600,000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37,400,000 KRW</w:t>
            </w:r>
          </w:p>
        </w:tc>
      </w:tr>
      <w:tr>
        <w:tc>
          <w:tcPr/>
          <w:p>
            <w:pPr>
              <w:pStyle w:val="Compact"/>
              <w:jc w:val="left"/>
            </w:pPr>
            <w:r>
              <w:t xml:space="preserve">VAT (10% – South Korea Standard Rate)</w:t>
            </w:r>
          </w:p>
        </w:tc>
        <w:tc>
          <w:tcPr/>
          <w:p>
            <w:pPr>
              <w:pStyle w:val="Compact"/>
              <w:jc w:val="left"/>
            </w:pPr>
            <w:r>
              <w:t xml:space="preserve">3,740,000 KRW</w:t>
            </w:r>
          </w:p>
        </w:tc>
      </w:tr>
      <w:tr>
        <w:tc>
          <w:tcPr/>
          <w:p>
            <w:pPr>
              <w:pStyle w:val="Compact"/>
              <w:jc w:val="left"/>
            </w:pPr>
            <w:r>
              <w:t xml:space="preserve">Service Surcharge (2%)</w:t>
            </w:r>
          </w:p>
        </w:tc>
        <w:tc>
          <w:tcPr/>
          <w:p>
            <w:pPr>
              <w:pStyle w:val="Compact"/>
              <w:jc w:val="left"/>
            </w:pPr>
            <w:r>
              <w:t xml:space="preserve">748,000 KRW</w:t>
            </w:r>
          </w:p>
        </w:tc>
      </w:tr>
      <w:tr>
        <w:tc>
          <w:tcPr/>
          <w:p>
            <w:pPr>
              <w:pStyle w:val="Compact"/>
              <w:jc w:val="left"/>
            </w:pPr>
            <w:r>
              <w:t xml:space="preserve">Grand Total Due</w:t>
            </w:r>
          </w:p>
        </w:tc>
        <w:tc>
          <w:tcPr/>
          <w:p>
            <w:pPr>
              <w:pStyle w:val="Compact"/>
              <w:jc w:val="left"/>
            </w:pPr>
            <w:r>
              <w:t xml:space="preserve">41,888,000 KRW</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Net 30 days from the Invoice date (July 15, 2025). Late payments will incur a penalty of 1.5% per month as per South Korea Seoul commercial regulations.</w:t>
      </w:r>
    </w:p>
    <w:p>
      <w:pPr>
        <w:pStyle w:val="BodyText"/>
      </w:pPr>
      <w:r>
        <w:rPr>
          <w:bCs/>
          <w:b/>
        </w:rPr>
        <w:t xml:space="preserve">Bank Transfer:</w:t>
      </w:r>
      <w:r>
        <w:t xml:space="preserve"> </w:t>
      </w:r>
      <w:r>
        <w:t xml:space="preserve">Kookmin Bank, Seoul Central Branch | Account Name: Seoul Culinary Excellence Co., Ltd. | Account No. 912345-67-890123 | SWIFT: KCBKKRSE</w:t>
      </w:r>
    </w:p>
    <w:p>
      <w:pPr>
        <w:pStyle w:val="BodyText"/>
      </w:pPr>
      <w:r>
        <w:rPr>
          <w:bCs/>
          <w:b/>
        </w:rPr>
        <w:t xml:space="preserve">Reference:</w:t>
      </w:r>
      <w:r>
        <w:t xml:space="preserve"> </w:t>
      </w:r>
      <w:r>
        <w:t xml:space="preserve">Please cite Invoice No. SC-2025-00472 in all payment communications to ensure proper reconciliation of Chef service charges.</w:t>
      </w:r>
    </w:p>
    <w:p>
      <w:pPr>
        <w:pStyle w:val="BodyText"/>
      </w:pPr>
      <w:r>
        <w:rPr>
          <w:bCs/>
          <w:b/>
        </w:rPr>
        <w:t xml:space="preserve">Currency:</w:t>
      </w:r>
      <w:r>
        <w:t xml:space="preserve"> </w:t>
      </w:r>
      <w:r>
        <w:t xml:space="preserve">All amounts are denominated in Korean Won (KRW). For international remittance, the equivalent amount in USD or EUR will be calculated at the Bank of Korea's published exchange rate on the day of transfer.</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Chef services rendered by Chef Marco Antonio Delgado during the service period of May 1 through May 31, 2025, at the Grand Hyatt Seoul Hotel located in South Korea Seoul.</w:t>
      </w:r>
    </w:p>
    <w:p>
      <w:pPr>
        <w:pStyle w:val="BodyText"/>
      </w:pPr>
      <w:r>
        <w:t xml:space="preserve">2. All Chef services were performed in full compliance with the Seoul Metropolitan Government's food safety regulations, the Korea Food &amp; Drug Administration (MFDS) guidelines, and the hotel's internal health and safety protocols.</w:t>
      </w:r>
    </w:p>
    <w:p>
      <w:pPr>
        <w:pStyle w:val="BodyText"/>
      </w:pPr>
      <w:r>
        <w:t xml:space="preserve">3. The Chef's professional license and work visa documentation for South Korea Seoul have been verified and are on file with the hotel's human resources department. No additional immigration or labor compliance fees are included in this Invoice.</w:t>
      </w:r>
    </w:p>
    <w:p>
      <w:pPr>
        <w:pStyle w:val="BodyText"/>
      </w:pPr>
      <w:r>
        <w:t xml:space="preserve">4. Ingredient costs, equipment usage, and utility charges incurred during the Chef's service period are billed separately under the hotel's standard operating expense account and are not included in this Invoice.</w:t>
      </w:r>
    </w:p>
    <w:p>
      <w:pPr>
        <w:pStyle w:val="BodyText"/>
      </w:pPr>
      <w:r>
        <w:t xml:space="preserve">5. Any disputes regarding the services described in this Invoice must be submitted in writing within 14 days of the Invoice date to the billing department at Seoul Culinary Excellence Co., Ltd., Seoul, South Korea.</w:t>
      </w:r>
    </w:p>
    <w:p>
      <w:pPr>
        <w:pStyle w:val="BodyText"/>
      </w:pPr>
      <w:r>
        <w:t xml:space="preserve">6. This Invoice is valid for a period of 90 days from the date of issue. After this period, the amounts may be subject to recalculation based on prevailing South Korea Seoul market rates for Chef services.</w:t>
      </w:r>
    </w:p>
    <w:bookmarkEnd w:id="25"/>
    <w:p>
      <w:pPr>
        <w:pStyle w:val="BodyText"/>
      </w:pPr>
      <w:r>
        <w:rPr>
          <w:bCs/>
          <w:b/>
        </w:rPr>
        <w:t xml:space="preserve">Seoul Culinary Excellence Co., Ltd.</w:t>
      </w:r>
      <w:r>
        <w:t xml:space="preserve"> </w:t>
      </w:r>
      <w:r>
        <w:t xml:space="preserve">| 12F, 456 Gangnam-daero, Gangnam-gu, Seoul, South Korea 06123</w:t>
      </w:r>
    </w:p>
    <w:p>
      <w:pPr>
        <w:pStyle w:val="BodyText"/>
      </w:pPr>
      <w:r>
        <w:t xml:space="preserve">Business Registration No. 123-45-67890 | VAT Registration No. 123-81-98765</w:t>
      </w:r>
    </w:p>
    <w:p>
      <w:pPr>
        <w:pStyle w:val="BodyText"/>
      </w:pPr>
      <w:r>
        <w:t xml:space="preserve">This Invoice was generated electronically and is valid without a physical signature in accordance with South Korea's Electronic Documents and Transactions Act.</w:t>
      </w:r>
    </w:p>
    <w:p>
      <w:pPr>
        <w:pStyle w:val="BodyText"/>
      </w:pPr>
      <w:r>
        <w:t xml:space="preserve">Thank you for your business. We appreciate the opportunity to provide exceptional Chef services in South Korea Seoul.</w:t>
      </w:r>
    </w:p>
    <w:p>
      <w:pPr>
        <w:pStyle w:val="BodyText"/>
      </w:pPr>
      <w:r>
        <w:t xml:space="preserve">© 2025 Seoul Culinary Excellence Co., Ltd. All rights reserved. Invoice SC-2025-00472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South Korea Seoul</dc:title>
  <dc:creator/>
  <dc:language>en</dc:language>
  <cp:keywords/>
  <dcterms:created xsi:type="dcterms:W3CDTF">2026-10-10T02:42:41Z</dcterms:created>
  <dcterms:modified xsi:type="dcterms:W3CDTF">2026-10-10T02:42:41Z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