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Chef</w:t>
      </w:r>
      <w:r>
        <w:t xml:space="preserve"> </w:t>
      </w:r>
      <w:r>
        <w:t xml:space="preserve">Services</w:t>
      </w:r>
      <w:r>
        <w:t xml:space="preserve"> </w:t>
      </w:r>
      <w:r>
        <w:t xml:space="preserve">-</w:t>
      </w:r>
      <w:r>
        <w:t xml:space="preserve"> </w:t>
      </w:r>
      <w:r>
        <w:t xml:space="preserve">Spain</w:t>
      </w:r>
      <w:r>
        <w:t xml:space="preserve"> </w:t>
      </w:r>
      <w:r>
        <w:t xml:space="preserve">Barcelona</w:t>
      </w:r>
    </w:p>
    <w:bookmarkStart w:id="20" w:name="chef-barcelona-culinary-services-s.l."/>
    <w:p>
      <w:pPr>
        <w:pStyle w:val="Heading1"/>
      </w:pPr>
      <w:r>
        <w:t xml:space="preserve">Chef Barcelona Culinary Services S.L.</w:t>
      </w:r>
    </w:p>
    <w:p>
      <w:pPr>
        <w:pStyle w:val="FirstParagraph"/>
      </w:pPr>
      <w:r>
        <w:t xml:space="preserve">Carrer de la Marina, 42, 2º 1º</w:t>
      </w:r>
    </w:p>
    <w:p>
      <w:pPr>
        <w:pStyle w:val="BodyText"/>
      </w:pPr>
      <w:r>
        <w:t xml:space="preserve">08005 Barcelona, Spain</w:t>
      </w:r>
    </w:p>
    <w:p>
      <w:pPr>
        <w:pStyle w:val="BodyText"/>
      </w:pPr>
      <w:r>
        <w:t xml:space="preserve">NIF: B-65432109</w:t>
      </w:r>
    </w:p>
    <w:p>
      <w:pPr>
        <w:pStyle w:val="BodyText"/>
      </w:pPr>
      <w:r>
        <w:t xml:space="preserve">Tel: +34 932 555 018</w:t>
      </w:r>
    </w:p>
    <w:p>
      <w:pPr>
        <w:pStyle w:val="BodyText"/>
      </w:pPr>
      <w:r>
        <w:t xml:space="preserve">Email: billing@chefbarcelona.es</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INV-2025-00487</w:t>
      </w:r>
    </w:p>
    <w:p>
      <w:pPr>
        <w:pStyle w:val="BodyText"/>
      </w:pPr>
      <w:r>
        <w:rPr>
          <w:bCs/>
          <w:b/>
        </w:rPr>
        <w:t xml:space="preserve">Date Issued:</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Service Period:</w:t>
      </w:r>
      <w:r>
        <w:t xml:space="preserve"> </w:t>
      </w:r>
      <w:r>
        <w:t xml:space="preserve">1 June 2025 – 14 June 2025</w:t>
      </w:r>
    </w:p>
    <w:p>
      <w:pPr>
        <w:pStyle w:val="BodyText"/>
      </w:pPr>
      <w:r>
        <w:t xml:space="preserve">PENDING PAYMENT</w:t>
      </w:r>
    </w:p>
    <w:bookmarkEnd w:id="21"/>
    <w:bookmarkStart w:id="22" w:name="billed-to"/>
    <w:p>
      <w:pPr>
        <w:pStyle w:val="Heading3"/>
      </w:pPr>
      <w:r>
        <w:t xml:space="preserve">Billed To</w:t>
      </w:r>
    </w:p>
    <w:p>
      <w:pPr>
        <w:pStyle w:val="FirstParagraph"/>
      </w:pPr>
      <w:r>
        <w:rPr>
          <w:bCs/>
          <w:b/>
        </w:rPr>
        <w:t xml:space="preserve">Restaurant La Brasa del Port S.L.</w:t>
      </w:r>
    </w:p>
    <w:p>
      <w:pPr>
        <w:pStyle w:val="BodyText"/>
      </w:pPr>
      <w:r>
        <w:t xml:space="preserve">Avinguda Diagonal, 128</w:t>
      </w:r>
    </w:p>
    <w:p>
      <w:pPr>
        <w:pStyle w:val="BodyText"/>
      </w:pPr>
      <w:r>
        <w:t xml:space="preserve">08028 Barcelona, Spain</w:t>
      </w:r>
    </w:p>
    <w:p>
      <w:pPr>
        <w:pStyle w:val="BodyText"/>
      </w:pPr>
      <w:r>
        <w:t xml:space="preserve">NIF: B-78912345</w:t>
      </w:r>
    </w:p>
    <w:p>
      <w:pPr>
        <w:pStyle w:val="BodyText"/>
      </w:pPr>
      <w:r>
        <w:t xml:space="preserve">Contact: Sr. Jordi Ferrer, General Manager</w:t>
      </w:r>
    </w:p>
    <w:p>
      <w:pPr>
        <w:pStyle w:val="BodyText"/>
      </w:pPr>
      <w:r>
        <w:t xml:space="preserve">Email: j.ferrer@labrasadelport.es</w:t>
      </w:r>
    </w:p>
    <w:bookmarkEnd w:id="22"/>
    <w:bookmarkStart w:id="23" w:name="prepared-by"/>
    <w:p>
      <w:pPr>
        <w:pStyle w:val="Heading3"/>
      </w:pPr>
      <w:r>
        <w:t xml:space="preserve">Prepared By</w:t>
      </w:r>
    </w:p>
    <w:p>
      <w:pPr>
        <w:pStyle w:val="FirstParagraph"/>
      </w:pPr>
      <w:r>
        <w:rPr>
          <w:bCs/>
          <w:b/>
        </w:rPr>
        <w:t xml:space="preserve">Chef Barcelona Culinary Services S.L.</w:t>
      </w:r>
    </w:p>
    <w:p>
      <w:pPr>
        <w:pStyle w:val="BodyText"/>
      </w:pPr>
      <w:r>
        <w:t xml:space="preserve">Carrer de la Marina, 42, 2º 1º</w:t>
      </w:r>
    </w:p>
    <w:p>
      <w:pPr>
        <w:pStyle w:val="BodyText"/>
      </w:pPr>
      <w:r>
        <w:t xml:space="preserve">08005 Barcelona, Spain</w:t>
      </w:r>
    </w:p>
    <w:p>
      <w:pPr>
        <w:pStyle w:val="BodyText"/>
      </w:pPr>
      <w:r>
        <w:t xml:space="preserve">NIF: B-65432109</w:t>
      </w:r>
    </w:p>
    <w:p>
      <w:pPr>
        <w:pStyle w:val="BodyText"/>
      </w:pPr>
      <w:r>
        <w:t xml:space="preserve">Contact: Dna. Marta Solé, Accounts Manager</w:t>
      </w:r>
    </w:p>
    <w:p>
      <w:pPr>
        <w:pStyle w:val="BodyText"/>
      </w:pPr>
      <w:r>
        <w:t xml:space="preserve">Email: billing@chefbarcelona.es</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Chef Services</w:t>
            </w:r>
          </w:p>
        </w:tc>
        <w:tc>
          <w:tcPr/>
          <w:p>
            <w:pPr>
              <w:pStyle w:val="Compact"/>
              <w:jc w:val="left"/>
            </w:pPr>
            <w:r>
              <w:t xml:space="preserve">Quantity</w:t>
            </w:r>
          </w:p>
        </w:tc>
        <w:tc>
          <w:tcPr/>
          <w:p>
            <w:pPr>
              <w:pStyle w:val="Compact"/>
              <w:jc w:val="left"/>
            </w:pPr>
            <w:r>
              <w:t xml:space="preserve">Unit Price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Executive Chef – Full-time culinary leadership for the main kitchen at Restaurant La Brasa del Port. Includes menu development, staff supervision, and quality control across all dining services in Spain Barcelona.</w:t>
            </w:r>
          </w:p>
        </w:tc>
        <w:tc>
          <w:tcPr/>
          <w:p>
            <w:pPr>
              <w:pStyle w:val="Compact"/>
              <w:jc w:val="left"/>
            </w:pPr>
            <w:r>
              <w:t xml:space="preserve">14 days</w:t>
            </w:r>
          </w:p>
        </w:tc>
        <w:tc>
          <w:tcPr/>
          <w:p>
            <w:pPr>
              <w:pStyle w:val="Compact"/>
              <w:jc w:val="left"/>
            </w:pPr>
            <w:r>
              <w:t xml:space="preserve">450.00</w:t>
            </w:r>
          </w:p>
        </w:tc>
        <w:tc>
          <w:tcPr/>
          <w:p>
            <w:pPr>
              <w:pStyle w:val="Compact"/>
              <w:jc w:val="left"/>
            </w:pPr>
            <w:r>
              <w:t xml:space="preserve">6,300.00</w:t>
            </w:r>
          </w:p>
        </w:tc>
      </w:tr>
      <w:tr>
        <w:tc>
          <w:tcPr/>
          <w:p>
            <w:pPr>
              <w:pStyle w:val="Compact"/>
              <w:jc w:val="left"/>
            </w:pPr>
            <w:r>
              <w:t xml:space="preserve">02</w:t>
            </w:r>
          </w:p>
        </w:tc>
        <w:tc>
          <w:tcPr/>
          <w:p>
            <w:pPr>
              <w:pStyle w:val="Compact"/>
              <w:jc w:val="left"/>
            </w:pPr>
            <w:r>
              <w:t xml:space="preserve">Pastry Chef – Daily preparation of artisanal desserts, pastries, and breads sourced from local Spain Barcelona suppliers. Includes weekly tasting sessions with the restaurant management team.</w:t>
            </w:r>
          </w:p>
        </w:tc>
        <w:tc>
          <w:tcPr/>
          <w:p>
            <w:pPr>
              <w:pStyle w:val="Compact"/>
              <w:jc w:val="left"/>
            </w:pPr>
            <w:r>
              <w:t xml:space="preserve">14 days</w:t>
            </w:r>
          </w:p>
        </w:tc>
        <w:tc>
          <w:tcPr/>
          <w:p>
            <w:pPr>
              <w:pStyle w:val="Compact"/>
              <w:jc w:val="left"/>
            </w:pPr>
            <w:r>
              <w:t xml:space="preserve">320.00</w:t>
            </w:r>
          </w:p>
        </w:tc>
        <w:tc>
          <w:tcPr/>
          <w:p>
            <w:pPr>
              <w:pStyle w:val="Compact"/>
              <w:jc w:val="left"/>
            </w:pPr>
            <w:r>
              <w:t xml:space="preserve">4,480.00</w:t>
            </w:r>
          </w:p>
        </w:tc>
      </w:tr>
      <w:tr>
        <w:tc>
          <w:tcPr/>
          <w:p>
            <w:pPr>
              <w:pStyle w:val="Compact"/>
              <w:jc w:val="left"/>
            </w:pPr>
            <w:r>
              <w:t xml:space="preserve">03</w:t>
            </w:r>
          </w:p>
        </w:tc>
        <w:tc>
          <w:tcPr/>
          <w:p>
            <w:pPr>
              <w:pStyle w:val="Compact"/>
              <w:jc w:val="left"/>
            </w:pPr>
            <w:r>
              <w:t xml:space="preserve">Chef de Partie (Sous Chef) – Supervision of the hot and cold sections, plating standards, and inventory management. Ensures compliance with Spain food safety regulations and HACCP protocols.</w:t>
            </w:r>
          </w:p>
        </w:tc>
        <w:tc>
          <w:tcPr/>
          <w:p>
            <w:pPr>
              <w:pStyle w:val="Compact"/>
              <w:jc w:val="left"/>
            </w:pPr>
            <w:r>
              <w:t xml:space="preserve">14 days</w:t>
            </w:r>
          </w:p>
        </w:tc>
        <w:tc>
          <w:tcPr/>
          <w:p>
            <w:pPr>
              <w:pStyle w:val="Compact"/>
              <w:jc w:val="left"/>
            </w:pPr>
            <w:r>
              <w:t xml:space="preserve">280.00</w:t>
            </w:r>
          </w:p>
        </w:tc>
        <w:tc>
          <w:tcPr/>
          <w:p>
            <w:pPr>
              <w:pStyle w:val="Compact"/>
              <w:jc w:val="left"/>
            </w:pPr>
            <w:r>
              <w:t xml:space="preserve">3,920.00</w:t>
            </w:r>
          </w:p>
        </w:tc>
      </w:tr>
      <w:tr>
        <w:tc>
          <w:tcPr/>
          <w:p>
            <w:pPr>
              <w:pStyle w:val="Compact"/>
              <w:jc w:val="left"/>
            </w:pPr>
            <w:r>
              <w:t xml:space="preserve">04</w:t>
            </w:r>
          </w:p>
        </w:tc>
        <w:tc>
          <w:tcPr/>
          <w:p>
            <w:pPr>
              <w:pStyle w:val="Compact"/>
              <w:jc w:val="left"/>
            </w:pPr>
            <w:r>
              <w:t xml:space="preserve">Private Chef Experience – Exclusive two-course tasting menu for a VIP corporate dinner hosted at the restaurant on 8 June 2025. The Chef prepared a bespoke menu featuring seasonal ingredients from the Mercat de la Boqueria in Spain Barcelona.</w:t>
            </w:r>
          </w:p>
        </w:tc>
        <w:tc>
          <w:tcPr/>
          <w:p>
            <w:pPr>
              <w:pStyle w:val="Compact"/>
              <w:jc w:val="left"/>
            </w:pPr>
            <w:r>
              <w:t xml:space="preserve">1 event</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05</w:t>
            </w:r>
          </w:p>
        </w:tc>
        <w:tc>
          <w:tcPr/>
          <w:p>
            <w:pPr>
              <w:pStyle w:val="Compact"/>
              <w:jc w:val="left"/>
            </w:pPr>
            <w:r>
              <w:t xml:space="preserve">Culinary Training &amp; Development – On-site training sessions for the restaurant's junior kitchen staff. The Chef conducted four half-day workshops covering knife skills, sauce fundamentals, and modern Spanish cooking techniques.</w:t>
            </w:r>
          </w:p>
        </w:tc>
        <w:tc>
          <w:tcPr/>
          <w:p>
            <w:pPr>
              <w:pStyle w:val="Compact"/>
              <w:jc w:val="left"/>
            </w:pPr>
            <w:r>
              <w:t xml:space="preserve">4 sessions</w:t>
            </w:r>
          </w:p>
        </w:tc>
        <w:tc>
          <w:tcPr/>
          <w:p>
            <w:pPr>
              <w:pStyle w:val="Compact"/>
              <w:jc w:val="left"/>
            </w:pPr>
            <w:r>
              <w:t xml:space="preserve">350.00</w:t>
            </w:r>
          </w:p>
        </w:tc>
        <w:tc>
          <w:tcPr/>
          <w:p>
            <w:pPr>
              <w:pStyle w:val="Compact"/>
              <w:jc w:val="left"/>
            </w:pPr>
            <w:r>
              <w:t xml:space="preserve">1,400.00</w:t>
            </w:r>
          </w:p>
        </w:tc>
      </w:tr>
      <w:tr>
        <w:tc>
          <w:tcPr/>
          <w:p>
            <w:pPr>
              <w:pStyle w:val="Compact"/>
              <w:jc w:val="left"/>
            </w:pPr>
            <w:r>
              <w:t xml:space="preserve">06</w:t>
            </w:r>
          </w:p>
        </w:tc>
        <w:tc>
          <w:tcPr/>
          <w:p>
            <w:pPr>
              <w:pStyle w:val="Compact"/>
              <w:jc w:val="left"/>
            </w:pPr>
            <w:r>
              <w:t xml:space="preserve">Menu Consultation &amp; R&amp;D – Development of a new summer menu concept incorporating Mediterranean and Catalan flavours. The Chef presented three prototype menus to the client for approval during the service period.</w:t>
            </w:r>
          </w:p>
        </w:tc>
        <w:tc>
          <w:tcPr/>
          <w:p>
            <w:pPr>
              <w:pStyle w:val="Compact"/>
              <w:jc w:val="left"/>
            </w:pPr>
            <w:r>
              <w:t xml:space="preserve">1 package</w:t>
            </w:r>
          </w:p>
        </w:tc>
        <w:tc>
          <w:tcPr/>
          <w:p>
            <w:pPr>
              <w:pStyle w:val="Compact"/>
              <w:jc w:val="left"/>
            </w:pPr>
            <w:r>
              <w:t xml:space="preserve">950.00</w:t>
            </w:r>
          </w:p>
        </w:tc>
        <w:tc>
          <w:tcPr/>
          <w:p>
            <w:pPr>
              <w:pStyle w:val="Compact"/>
              <w:jc w:val="left"/>
            </w:pPr>
            <w:r>
              <w:t xml:space="preserve">950.00</w:t>
            </w:r>
          </w:p>
        </w:tc>
      </w:tr>
      <w:tr>
        <w:tc>
          <w:tcPr/>
          <w:p>
            <w:pPr>
              <w:pStyle w:val="Compact"/>
              <w:jc w:val="left"/>
            </w:pPr>
            <w:r>
              <w:t xml:space="preserve">07</w:t>
            </w:r>
          </w:p>
        </w:tc>
        <w:tc>
          <w:tcPr/>
          <w:p>
            <w:pPr>
              <w:pStyle w:val="Compact"/>
              <w:jc w:val="left"/>
            </w:pPr>
            <w:r>
              <w:t xml:space="preserve">Supplier Sourcing &amp; Procurement – The Chef negotiated and secured contracts with three new local suppliers in Spain Barcelona for organic produce, artisanal cheeses, and sustainably sourced seafood to reduce the restaurant's ingredient costs by an estimated 12%.</w:t>
            </w:r>
          </w:p>
        </w:tc>
        <w:tc>
          <w:tcPr/>
          <w:p>
            <w:pPr>
              <w:pStyle w:val="Compact"/>
              <w:jc w:val="left"/>
            </w:pPr>
            <w:r>
              <w:t xml:space="preserve">1 package</w:t>
            </w:r>
          </w:p>
        </w:tc>
        <w:tc>
          <w:tcPr/>
          <w:p>
            <w:pPr>
              <w:pStyle w:val="Compact"/>
              <w:jc w:val="left"/>
            </w:pPr>
            <w:r>
              <w:t xml:space="preserve">680.00</w:t>
            </w:r>
          </w:p>
        </w:tc>
        <w:tc>
          <w:tcPr/>
          <w:p>
            <w:pPr>
              <w:pStyle w:val="Compact"/>
              <w:jc w:val="left"/>
            </w:pPr>
            <w:r>
              <w:t xml:space="preserve">680.00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18,930.00 EUR</w:t>
            </w:r>
          </w:p>
        </w:tc>
      </w:tr>
      <w:tr>
        <w:tc>
          <w:tcPr/>
          <w:p>
            <w:pPr>
              <w:pStyle w:val="Compact"/>
              <w:jc w:val="left"/>
            </w:pPr>
            <w:r>
              <w:t xml:space="preserve">Discount (Loyalty – 5%)</w:t>
            </w:r>
          </w:p>
        </w:tc>
        <w:tc>
          <w:tcPr/>
          <w:p>
            <w:pPr>
              <w:pStyle w:val="Compact"/>
              <w:jc w:val="left"/>
            </w:pPr>
            <w:r>
              <w:t xml:space="preserve">−946.50 EUR</w:t>
            </w:r>
          </w:p>
        </w:tc>
      </w:tr>
      <w:tr>
        <w:tc>
          <w:tcPr/>
          <w:p>
            <w:pPr>
              <w:pStyle w:val="Compact"/>
              <w:jc w:val="left"/>
            </w:pPr>
            <w:r>
              <w:t xml:space="preserve">Net Amount</w:t>
            </w:r>
          </w:p>
        </w:tc>
        <w:tc>
          <w:tcPr/>
          <w:p>
            <w:pPr>
              <w:pStyle w:val="Compact"/>
              <w:jc w:val="left"/>
            </w:pPr>
            <w:r>
              <w:t xml:space="preserve">17,983.50 EUR</w:t>
            </w:r>
          </w:p>
        </w:tc>
      </w:tr>
      <w:tr>
        <w:tc>
          <w:tcPr/>
          <w:p>
            <w:pPr>
              <w:pStyle w:val="Compact"/>
              <w:jc w:val="left"/>
            </w:pPr>
            <w:r>
              <w:t xml:space="preserve">IVA (21% – Spain VAT)</w:t>
            </w:r>
          </w:p>
        </w:tc>
        <w:tc>
          <w:tcPr/>
          <w:p>
            <w:pPr>
              <w:pStyle w:val="Compact"/>
              <w:jc w:val="left"/>
            </w:pPr>
            <w:r>
              <w:t xml:space="preserve">3,776.54 EUR</w:t>
            </w:r>
          </w:p>
        </w:tc>
      </w:tr>
      <w:tr>
        <w:tc>
          <w:tcPr/>
          <w:p>
            <w:pPr>
              <w:pStyle w:val="Compact"/>
              <w:jc w:val="left"/>
            </w:pPr>
            <w:r>
              <w:t xml:space="preserve">TOTAL DUE</w:t>
            </w:r>
          </w:p>
        </w:tc>
        <w:tc>
          <w:tcPr/>
          <w:p>
            <w:pPr>
              <w:pStyle w:val="Compact"/>
              <w:jc w:val="left"/>
            </w:pPr>
            <w:r>
              <w:t xml:space="preserve">21,760.04 EUR</w:t>
            </w:r>
          </w:p>
        </w:tc>
      </w:tr>
    </w:tbl>
    <w:bookmarkStart w:id="24" w:name="payment-terms-instructions"/>
    <w:p>
      <w:pPr>
        <w:pStyle w:val="Heading3"/>
      </w:pPr>
      <w:r>
        <w:t xml:space="preserve">Payment Terms &amp; Instructions</w:t>
      </w:r>
    </w:p>
    <w:p>
      <w:pPr>
        <w:pStyle w:val="FirstParagraph"/>
      </w:pPr>
      <w:r>
        <w:t xml:space="preserve">This Invoice is payable within 15 calendar days from the date of issue, no later than 30 June 2025. Payment shall be made via bank transfer to the following account:</w:t>
      </w:r>
    </w:p>
    <w:p>
      <w:pPr>
        <w:pStyle w:val="BodyText"/>
      </w:pPr>
      <w:r>
        <w:rPr>
          <w:bCs/>
          <w:b/>
        </w:rPr>
        <w:t xml:space="preserve">Bank:</w:t>
      </w:r>
      <w:r>
        <w:t xml:space="preserve"> </w:t>
      </w:r>
      <w:r>
        <w:t xml:space="preserve">Banc Sabadell, S.A.</w:t>
      </w:r>
    </w:p>
    <w:p>
      <w:pPr>
        <w:pStyle w:val="BodyText"/>
      </w:pPr>
      <w:r>
        <w:rPr>
          <w:bCs/>
          <w:b/>
        </w:rPr>
        <w:t xml:space="preserve">IBAN:</w:t>
      </w:r>
      <w:r>
        <w:t xml:space="preserve"> </w:t>
      </w:r>
      <w:r>
        <w:t xml:space="preserve">ES91 0081 0608 8200 0123 4567</w:t>
      </w:r>
    </w:p>
    <w:p>
      <w:pPr>
        <w:pStyle w:val="BodyText"/>
      </w:pPr>
      <w:r>
        <w:rPr>
          <w:bCs/>
          <w:b/>
        </w:rPr>
        <w:t xml:space="preserve">BIC/SWIFT:</w:t>
      </w:r>
      <w:r>
        <w:t xml:space="preserve"> </w:t>
      </w:r>
      <w:r>
        <w:t xml:space="preserve">BSABESBB</w:t>
      </w:r>
    </w:p>
    <w:p>
      <w:pPr>
        <w:pStyle w:val="BodyText"/>
      </w:pPr>
      <w:r>
        <w:rPr>
          <w:bCs/>
          <w:b/>
        </w:rPr>
        <w:t xml:space="preserve">Reference:</w:t>
      </w:r>
      <w:r>
        <w:t xml:space="preserve"> </w:t>
      </w:r>
      <w:r>
        <w:t xml:space="preserve">INV-2025-00487</w:t>
      </w:r>
    </w:p>
    <w:p>
      <w:pPr>
        <w:pStyle w:val="BodyText"/>
      </w:pPr>
      <w:r>
        <w:t xml:space="preserve">Please quote the Invoice number as the payment reference to ensure correct allocation. Late payments are subject to a penalty of 1.5% per month in accordance with Spanish commercial law (Ley 3/2004 de lucha contra la morosidad).</w:t>
      </w:r>
    </w:p>
    <w:bookmarkEnd w:id="24"/>
    <w:bookmarkStart w:id="25" w:name="important-notes"/>
    <w:p>
      <w:pPr>
        <w:pStyle w:val="Heading3"/>
      </w:pPr>
      <w:r>
        <w:t xml:space="preserve">Important Notes</w:t>
      </w:r>
    </w:p>
    <w:p>
      <w:pPr>
        <w:pStyle w:val="FirstParagraph"/>
      </w:pPr>
      <w:r>
        <w:t xml:space="preserve">1. All Chef services rendered under this Invoice were performed in compliance with the labor regulations of the Principality of Catalonia and the national employment laws of Spain. The Chef and all kitchen personnel hold valid professional certifications and food handler permits issued by the Generalitat de Catalunya.</w:t>
      </w:r>
    </w:p>
    <w:p>
      <w:pPr>
        <w:pStyle w:val="BodyText"/>
      </w:pPr>
      <w:r>
        <w:t xml:space="preserve">2. The service period covered in this Invoice (1 June 2025 to 14 June 2025) corresponds to the second billing cycle of the ongoing culinary services agreement (Contract Ref: CBA-2025-0112) between Chef Barcelona Culinary Services S.L. and Restaurant La Brasa del Port S.L.</w:t>
      </w:r>
    </w:p>
    <w:p>
      <w:pPr>
        <w:pStyle w:val="BodyText"/>
      </w:pPr>
      <w:r>
        <w:t xml:space="preserve">3. Any additional services requested by the client beyond the scope defined in the master agreement will be invoiced separately. The Chef's availability for private events, media appearances, or consulting engagements outside the contracted hours is subject to a 25% surcharge.</w:t>
      </w:r>
    </w:p>
    <w:p>
      <w:pPr>
        <w:pStyle w:val="BodyText"/>
      </w:pPr>
      <w:r>
        <w:t xml:space="preserve">4. This Invoice is issued in accordance with the Spanish Tax Agency (Agencia Tributaria) electronic invoicing requirements (Factura Electrónica). A digital copy has been registered in the VeriFactu system. The original document is valid for all legal and tax purposes in Spain Barcelona and throughout the European Union.</w:t>
      </w:r>
    </w:p>
    <w:p>
      <w:pPr>
        <w:pStyle w:val="BodyText"/>
      </w:pPr>
      <w:r>
        <w:t xml:space="preserve">5. Should you have any questions regarding this Invoice or the Chef services described herein, please contact our billing department at billing@chefbarcelona.es or by telephone at +34 932 555 018, Monday to Friday, 09:00–17:00 CET.</w:t>
      </w:r>
    </w:p>
    <w:bookmarkEnd w:id="25"/>
    <w:p>
      <w:pPr>
        <w:pStyle w:val="BodyText"/>
      </w:pPr>
      <w:r>
        <w:rPr>
          <w:bCs/>
          <w:b/>
        </w:rPr>
        <w:t xml:space="preserve">Chef Barcelona Culinary Services S.L.</w:t>
      </w:r>
      <w:r>
        <w:t xml:space="preserve"> </w:t>
      </w:r>
      <w:r>
        <w:t xml:space="preserve">– Registered in the Mercantile Registry of Barcelona, Volume 42, Folio 18, Sheet B-65432109.</w:t>
      </w:r>
    </w:p>
    <w:p>
      <w:pPr>
        <w:pStyle w:val="BodyText"/>
      </w:pPr>
      <w:r>
        <w:t xml:space="preserve">This Invoice was generated electronically on 15 June 2025. No signature is required for validity under Spanish electronic document law (Ley 6/2020).</w:t>
      </w:r>
    </w:p>
    <w:p>
      <w:pPr>
        <w:pStyle w:val="BodyText"/>
      </w:pPr>
      <w:r>
        <w:t xml:space="preserve">Thank you for choosing our Chef services in Spain Barcelona. We look forward to continuing our culinary partnership.</w:t>
      </w:r>
    </w:p>
    <w:p>
      <w:pPr>
        <w:pStyle w:val="BodyText"/>
      </w:pPr>
      <w:r>
        <w:t xml:space="preserve">© 2025 Chef Barcelona Culinary Services S.L. All rights reserved.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Chef Services - Spain Barcelona</dc:title>
  <dc:creator/>
  <dc:language>en</dc:language>
  <cp:keywords/>
  <dcterms:created xsi:type="dcterms:W3CDTF">2026-10-10T02:30:20Z</dcterms:created>
  <dcterms:modified xsi:type="dcterms:W3CDTF">2026-10-10T02:30:20Z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