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culinary-arts-chef-services-ltd."/>
    <w:p>
      <w:pPr>
        <w:pStyle w:val="Heading1"/>
      </w:pPr>
      <w:r>
        <w:t xml:space="preserve">Ankara Culinary Arts &amp; Chef Services Ltd.</w:t>
      </w:r>
    </w:p>
    <w:p>
      <w:pPr>
        <w:pStyle w:val="FirstParagraph"/>
      </w:pPr>
      <w:r>
        <w:t xml:space="preserve">Street: Kızılay Mahallesi, Atatürk Bulvarı No: 142/7</w:t>
      </w:r>
    </w:p>
    <w:p>
      <w:pPr>
        <w:pStyle w:val="BodyText"/>
      </w:pPr>
      <w:r>
        <w:t xml:space="preserve">District: Çankaya, Ankara 06690, Turkey</w:t>
      </w:r>
    </w:p>
    <w:p>
      <w:pPr>
        <w:pStyle w:val="BodyText"/>
      </w:pPr>
      <w:r>
        <w:t xml:space="preserve">Tax ID (VKN): 1234567890</w:t>
      </w:r>
    </w:p>
    <w:p>
      <w:pPr>
        <w:pStyle w:val="BodyText"/>
      </w:pPr>
      <w:r>
        <w:t xml:space="preserve">Phone: +90 (312) 456 78 90</w:t>
      </w:r>
    </w:p>
    <w:p>
      <w:pPr>
        <w:pStyle w:val="BodyText"/>
      </w:pPr>
      <w:r>
        <w:t xml:space="preserve">Email: billing@ankaraculinarychef.com.tr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TURKEY ANKARA</w:t>
      </w:r>
    </w:p>
    <w:bookmarkEnd w:id="21"/>
    <w:bookmarkStart w:id="22" w:name="billed-to-client"/>
    <w:p>
      <w:pPr>
        <w:pStyle w:val="Heading3"/>
      </w:pPr>
      <w:r>
        <w:t xml:space="preserve">Billed To (Client)</w:t>
      </w:r>
    </w:p>
    <w:p>
      <w:pPr>
        <w:pStyle w:val="FirstParagraph"/>
      </w:pPr>
      <w:r>
        <w:rPr>
          <w:bCs/>
          <w:b/>
        </w:rPr>
        <w:t xml:space="preserve">Grand Ankara Hotel &amp; Conference Center</w:t>
      </w:r>
    </w:p>
    <w:p>
      <w:pPr>
        <w:pStyle w:val="BodyText"/>
      </w:pPr>
      <w:r>
        <w:t xml:space="preserve">Atatürk Bulvarı No: 88, Kızılay</w:t>
      </w:r>
    </w:p>
    <w:p>
      <w:pPr>
        <w:pStyle w:val="BodyText"/>
      </w:pPr>
      <w:r>
        <w:t xml:space="preserve">Çankaya, Ankara 06690, Turkey</w:t>
      </w:r>
    </w:p>
    <w:p>
      <w:pPr>
        <w:pStyle w:val="BodyText"/>
      </w:pPr>
      <w:r>
        <w:t xml:space="preserve">Tax ID (VKN): 9876543210</w:t>
      </w:r>
    </w:p>
    <w:p>
      <w:pPr>
        <w:pStyle w:val="BodyText"/>
      </w:pPr>
      <w:r>
        <w:t xml:space="preserve">Contact: Ms. Elif Yılmaz, Procurement Manager</w:t>
      </w:r>
    </w:p>
    <w:p>
      <w:pPr>
        <w:pStyle w:val="BodyText"/>
      </w:pPr>
      <w:r>
        <w:t xml:space="preserve">Email: e.yilmaz@grandankarahotel.com.tr</w:t>
      </w:r>
    </w:p>
    <w:bookmarkEnd w:id="22"/>
    <w:bookmarkStart w:id="23" w:name="prepared-by-chef-services"/>
    <w:p>
      <w:pPr>
        <w:pStyle w:val="Heading3"/>
      </w:pPr>
      <w:r>
        <w:t xml:space="preserve">Prepared By (Chef Services)</w:t>
      </w:r>
    </w:p>
    <w:p>
      <w:pPr>
        <w:pStyle w:val="FirstParagraph"/>
      </w:pPr>
      <w:r>
        <w:rPr>
          <w:bCs/>
          <w:b/>
        </w:rPr>
        <w:t xml:space="preserve">Chef Mehmet Kaya</w:t>
      </w:r>
    </w:p>
    <w:p>
      <w:pPr>
        <w:pStyle w:val="BodyText"/>
      </w:pPr>
      <w:r>
        <w:t xml:space="preserve">Executive Chef &amp; Culinary Consultant</w:t>
      </w:r>
    </w:p>
    <w:p>
      <w:pPr>
        <w:pStyle w:val="BodyText"/>
      </w:pPr>
      <w:r>
        <w:t xml:space="preserve">Ankara Culinary Arts &amp; Chef Services Ltd.</w:t>
      </w:r>
    </w:p>
    <w:p>
      <w:pPr>
        <w:pStyle w:val="BodyText"/>
      </w:pPr>
      <w:r>
        <w:t xml:space="preserve">Çankaya, Ankara, Turkey</w:t>
      </w:r>
    </w:p>
    <w:p>
      <w:pPr>
        <w:pStyle w:val="BodyText"/>
      </w:pPr>
      <w:r>
        <w:t xml:space="preserve">Chef License No: TR-CHEF-2019-00341</w:t>
      </w:r>
    </w:p>
    <w:p>
      <w:pPr>
        <w:pStyle w:val="BodyText"/>
      </w:pPr>
      <w:r>
        <w:t xml:space="preserve">Specialization: Anatolian &amp; International Cuisine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Executive Chef consultation and menu design for the Grand Ankara Hotel annual gala dinner, including 12-course Anatolian and international tasting menu development, ingredient sourcing from local Ankara markets, and full kitchen team coordination.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On-site Chef supervision and live cooking demonstration for the Turkey Ankara International Food Festival, including preparation of traditional Turkish dishes, interactive guest engagement, and presentation of regional Ankara specialties over a three-day event period.</w:t>
            </w:r>
          </w:p>
        </w:tc>
        <w:tc>
          <w:tcPr/>
          <w:p>
            <w:pPr>
              <w:pStyle w:val="Compact"/>
              <w:jc w:val="left"/>
            </w:pPr>
            <w:r>
              <w:t xml:space="preserve">3</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3</w:t>
            </w:r>
          </w:p>
        </w:tc>
        <w:tc>
          <w:tcPr/>
          <w:p>
            <w:pPr>
              <w:pStyle w:val="Compact"/>
              <w:jc w:val="left"/>
            </w:pPr>
            <w:r>
              <w:t xml:space="preserve">Chef training and professional development workshop for the hotel's kitchen staff (15 personnel), covering advanced plating techniques, food safety compliance under Turkish Ministry of Health regulations, and seasonal menu adaptation for the Ankara climate.</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4</w:t>
            </w:r>
          </w:p>
        </w:tc>
        <w:tc>
          <w:tcPr/>
          <w:p>
            <w:pPr>
              <w:pStyle w:val="Compact"/>
              <w:jc w:val="left"/>
            </w:pPr>
            <w:r>
              <w:t xml:space="preserve">Weekly Chef advisory retainer for ongoing menu refinement, cost analysis, and quality assurance oversight of the hotel's fine dining restaurant, including bi-weekly site visits to Ankara premises and remote consultation via video conference.</w:t>
            </w:r>
          </w:p>
        </w:tc>
        <w:tc>
          <w:tcPr/>
          <w:p>
            <w:pPr>
              <w:pStyle w:val="Compact"/>
              <w:jc w:val="left"/>
            </w:pPr>
            <w:r>
              <w:t xml:space="preserve">4</w:t>
            </w:r>
          </w:p>
        </w:tc>
        <w:tc>
          <w:tcPr/>
          <w:p>
            <w:pPr>
              <w:pStyle w:val="Compact"/>
              <w:jc w:val="left"/>
            </w:pPr>
            <w:r>
              <w:t xml:space="preserve">Weeks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5</w:t>
            </w:r>
          </w:p>
        </w:tc>
        <w:tc>
          <w:tcPr/>
          <w:p>
            <w:pPr>
              <w:pStyle w:val="Compact"/>
              <w:jc w:val="left"/>
            </w:pPr>
            <w:r>
              <w:t xml:space="preserve">Special Chef catering for the Turkey Ankara Municipal Government diplomatic reception, including preparation of 200 covers of refined Turkish and Mediterranean cuisine, dedicated sous-chef team of four, and full event kitchen setup and teardown.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Ingredient procurement and supply management for the above-mentioned events, sourced from certified Ankara agricultural suppliers, including organic vegetables from the Çubuk district, premium meats from local butchers, and artisanal dairy products from the Ankara region.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184,500.00 TRY</w:t>
            </w:r>
          </w:p>
        </w:tc>
      </w:tr>
      <w:tr>
        <w:tc>
          <w:tcPr/>
          <w:p>
            <w:pPr>
              <w:pStyle w:val="Compact"/>
              <w:jc w:val="left"/>
            </w:pPr>
            <w:r>
              <w:t xml:space="preserve">VAT (KDV) – 20%</w:t>
            </w:r>
          </w:p>
        </w:tc>
        <w:tc>
          <w:tcPr/>
          <w:p>
            <w:pPr>
              <w:pStyle w:val="Compact"/>
              <w:jc w:val="left"/>
            </w:pPr>
            <w:r>
              <w:t xml:space="preserve">36,900.00 TRY</w:t>
            </w:r>
          </w:p>
        </w:tc>
      </w:tr>
      <w:tr>
        <w:tc>
          <w:tcPr/>
          <w:p>
            <w:pPr>
              <w:pStyle w:val="Compact"/>
              <w:jc w:val="left"/>
            </w:pPr>
            <w:r>
              <w:t xml:space="preserve">Service Tax – 5%</w:t>
            </w:r>
          </w:p>
        </w:tc>
        <w:tc>
          <w:tcPr/>
          <w:p>
            <w:pPr>
              <w:pStyle w:val="Compact"/>
              <w:jc w:val="left"/>
            </w:pPr>
            <w:r>
              <w:t xml:space="preserve">9,225.00 TRY</w:t>
            </w:r>
          </w:p>
        </w:tc>
      </w:tr>
      <w:tr>
        <w:tc>
          <w:tcPr/>
          <w:p>
            <w:pPr>
              <w:pStyle w:val="Compact"/>
              <w:jc w:val="left"/>
            </w:pPr>
            <w:r>
              <w:t xml:space="preserve">Discount (Early Payment – 2%)</w:t>
            </w:r>
          </w:p>
        </w:tc>
        <w:tc>
          <w:tcPr/>
          <w:p>
            <w:pPr>
              <w:pStyle w:val="Compact"/>
              <w:jc w:val="left"/>
            </w:pPr>
            <w:r>
              <w:t xml:space="preserve">-3,690.00 TRY</w:t>
            </w:r>
          </w:p>
        </w:tc>
      </w:tr>
      <w:tr>
        <w:tc>
          <w:tcPr/>
          <w:p>
            <w:pPr>
              <w:pStyle w:val="Compact"/>
              <w:jc w:val="left"/>
            </w:pPr>
            <w:r>
              <w:t xml:space="preserve">TOTAL AMOUNT DUE</w:t>
            </w:r>
          </w:p>
        </w:tc>
        <w:tc>
          <w:tcPr/>
          <w:p>
            <w:pPr>
              <w:pStyle w:val="Compact"/>
              <w:jc w:val="left"/>
            </w:pPr>
            <w:r>
              <w:t xml:space="preserve">226,935.00 TRY</w:t>
            </w:r>
          </w:p>
        </w:tc>
      </w:tr>
    </w:tbl>
    <w:bookmarkStart w:id="24" w:name="Xc8c72a795ebcadefc35060b768588a72f0534a6"/>
    <w:p>
      <w:pPr>
        <w:pStyle w:val="Heading3"/>
      </w:pPr>
      <w:r>
        <w:t xml:space="preserve">Invoice Terms &amp; Conditions – Chef Services in Turkey Ankara</w:t>
      </w:r>
    </w:p>
    <w:p>
      <w:pPr>
        <w:pStyle w:val="FirstParagraph"/>
      </w:pPr>
      <w:r>
        <w:t xml:space="preserve">This Invoice is issued by Ankara Culinary Arts &amp; Chef Services Ltd. in accordance with the Turkish Commercial Code (Türk Ticaret Kanunu) and applicable tax regulations of the Republic of Turkey. All Chef services rendered under this Invoice are subject to the following terms:</w:t>
      </w:r>
    </w:p>
    <w:p>
      <w:pPr>
        <w:numPr>
          <w:ilvl w:val="0"/>
          <w:numId w:val="1001"/>
        </w:numPr>
        <w:pStyle w:val="Compact"/>
      </w:pPr>
      <w:r>
        <w:rPr>
          <w:bCs/>
          <w:b/>
        </w:rPr>
        <w:t xml:space="preserve">Payment Terms:</w:t>
      </w:r>
      <w:r>
        <w:t xml:space="preserve"> </w:t>
      </w:r>
      <w:r>
        <w:t xml:space="preserve">The total amount stated in this Invoice is due within fifteen (15) calendar days from the issue date. Payment shall be made via bank transfer to the account specified below. Late payments shall incur a penalty interest rate of 1.5% per month as per Turkish commercial law.</w:t>
      </w:r>
    </w:p>
    <w:p>
      <w:pPr>
        <w:numPr>
          <w:ilvl w:val="0"/>
          <w:numId w:val="1001"/>
        </w:numPr>
        <w:pStyle w:val="Compact"/>
      </w:pPr>
      <w:r>
        <w:rPr>
          <w:bCs/>
          <w:b/>
        </w:rPr>
        <w:t xml:space="preserve">Scope of Chef Services:</w:t>
      </w:r>
      <w:r>
        <w:t xml:space="preserve"> </w:t>
      </w:r>
      <w:r>
        <w:t xml:space="preserve">All culinary services, menu designs, training sessions, and event catering described in this Invoice are the exclusive responsibility of the assigned Chef and their team. Any modifications to the scope of work must be agreed upon in writing prior to execution.</w:t>
      </w:r>
    </w:p>
    <w:p>
      <w:pPr>
        <w:numPr>
          <w:ilvl w:val="0"/>
          <w:numId w:val="1001"/>
        </w:numPr>
        <w:pStyle w:val="Compact"/>
      </w:pPr>
      <w:r>
        <w:rPr>
          <w:bCs/>
          <w:b/>
        </w:rPr>
        <w:t xml:space="preserve">Compliance:</w:t>
      </w:r>
      <w:r>
        <w:t xml:space="preserve"> </w:t>
      </w:r>
      <w:r>
        <w:t xml:space="preserve">All Chef operations conducted in Turkey Ankara shall comply with the Turkish Food Safety and Hygiene regulations, the Ministry of Tourism and Culture guidelines, and all applicable municipal health codes of the Çankaya district.</w:t>
      </w:r>
    </w:p>
    <w:p>
      <w:pPr>
        <w:numPr>
          <w:ilvl w:val="0"/>
          <w:numId w:val="1001"/>
        </w:numPr>
        <w:pStyle w:val="Compact"/>
      </w:pPr>
      <w:r>
        <w:rPr>
          <w:bCs/>
          <w:b/>
        </w:rPr>
        <w:t xml:space="preserve">Intellectual Property:</w:t>
      </w:r>
      <w:r>
        <w:t xml:space="preserve"> </w:t>
      </w:r>
      <w:r>
        <w:t xml:space="preserve">All menu designs, recipes, and culinary concepts developed by the Chef under this Invoice remain the intellectual property of Ankara Culinary Arts &amp; Chef Services Ltd. The client is granted a non-exclusive license to use these materials solely for the purposes specified herein.</w:t>
      </w:r>
    </w:p>
    <w:p>
      <w:pPr>
        <w:numPr>
          <w:ilvl w:val="0"/>
          <w:numId w:val="1001"/>
        </w:numPr>
        <w:pStyle w:val="Compact"/>
      </w:pPr>
      <w:r>
        <w:rPr>
          <w:bCs/>
          <w:b/>
        </w:rPr>
        <w:t xml:space="preserve">Liability:</w:t>
      </w:r>
      <w:r>
        <w:t xml:space="preserve"> </w:t>
      </w:r>
      <w:r>
        <w:t xml:space="preserve">The Chef and the service provider shall not be held liable for any damages arising from force majeure events, including but not limited to natural disasters, government mandates, or public health emergencies affecting operations in Turkey Ankara.</w:t>
      </w:r>
    </w:p>
    <w:p>
      <w:pPr>
        <w:numPr>
          <w:ilvl w:val="0"/>
          <w:numId w:val="1001"/>
        </w:numPr>
        <w:pStyle w:val="Compact"/>
      </w:pPr>
      <w:r>
        <w:rPr>
          <w:bCs/>
          <w:b/>
        </w:rPr>
        <w:t xml:space="preserve">Governing Law:</w:t>
      </w:r>
      <w:r>
        <w:t xml:space="preserve"> </w:t>
      </w:r>
      <w:r>
        <w:t xml:space="preserve">This Invoice and all associated Chef service agreements shall be governed by and construed in accordance with the laws of the Republic of Turkey. Any disputes shall be resolved by the competent courts in Ankara, Turkey.</w:t>
      </w:r>
    </w:p>
    <w:p>
      <w:pPr>
        <w:pStyle w:val="FirstParagraph"/>
      </w:pPr>
      <w:r>
        <w:rPr>
          <w:bCs/>
          <w:b/>
        </w:rPr>
        <w:t xml:space="preserve">Bank Account Details for Payment:</w:t>
      </w:r>
    </w:p>
    <w:p>
      <w:pPr>
        <w:pStyle w:val="BodyText"/>
      </w:pPr>
      <w:r>
        <w:t xml:space="preserve">Bank: Ziraat Bankası A.Ş. – Ankara Çankaya Branch</w:t>
      </w:r>
    </w:p>
    <w:p>
      <w:pPr>
        <w:pStyle w:val="BodyText"/>
      </w:pPr>
      <w:r>
        <w:t xml:space="preserve">Account Name: Ankara Culinary Arts &amp; Chef Services Ltd.</w:t>
      </w:r>
    </w:p>
    <w:p>
      <w:pPr>
        <w:pStyle w:val="BodyText"/>
      </w:pPr>
      <w:r>
        <w:t xml:space="preserve">IBAN: TR12 0001 0000 1234 5678 9012 34</w:t>
      </w:r>
    </w:p>
    <w:p>
      <w:pPr>
        <w:pStyle w:val="BodyText"/>
      </w:pPr>
      <w:r>
        <w:t xml:space="preserve">SWIFT/BIC: TCZBTR2A</w:t>
      </w:r>
    </w:p>
    <w:p>
      <w:pPr>
        <w:pStyle w:val="BodyText"/>
      </w:pPr>
      <w:r>
        <w:rPr>
          <w:bCs/>
          <w:b/>
        </w:rPr>
        <w:t xml:space="preserve">Reference:</w:t>
      </w:r>
      <w:r>
        <w:t xml:space="preserve"> </w:t>
      </w:r>
      <w:r>
        <w:t xml:space="preserve">Please include Invoice number INV-2025-ANK-00472 in your payment reference.</w:t>
      </w:r>
    </w:p>
    <w:bookmarkEnd w:id="24"/>
    <w:p>
      <w:pPr>
        <w:pStyle w:val="BodyText"/>
      </w:pPr>
      <w:r>
        <w:t xml:space="preserve">Thank you for choosing Ankara Culinary Arts &amp; Chef Services Ltd. for your professional Chef requirements in Turkey Ankara.</w:t>
      </w:r>
    </w:p>
    <w:p>
      <w:pPr>
        <w:pStyle w:val="BodyText"/>
      </w:pPr>
      <w:r>
        <w:t xml:space="preserve">This Invoice was generated electronically and is valid without a physical signature in accordance with Turkish e-invoicing regulations (e-Fatura / e-Arşiv).</w:t>
      </w:r>
    </w:p>
    <w:p>
      <w:pPr>
        <w:pStyle w:val="BodyText"/>
      </w:pPr>
      <w:r>
        <w:t xml:space="preserve">© 2025 Ankara Culinary Arts &amp; Chef Services Ltd. – All Rights Reserved.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Turkey Ankara</dc:title>
  <dc:creator/>
  <dc:language>en</dc:language>
  <cp:keywords/>
  <dcterms:created xsi:type="dcterms:W3CDTF">2026-10-10T01:53:18Z</dcterms:created>
  <dcterms:modified xsi:type="dcterms:W3CDTF">2026-10-10T01:53:18Z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