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emirates-culinary-excellence-llc"/>
    <w:p>
      <w:pPr>
        <w:pStyle w:val="Heading1"/>
      </w:pPr>
      <w:r>
        <w:t xml:space="preserve">Emirates Culinary Excellence LLC</w:t>
      </w:r>
    </w:p>
    <w:p>
      <w:pPr>
        <w:pStyle w:val="FirstParagraph"/>
      </w:pPr>
      <w:r>
        <w:t xml:space="preserve">P.O. Box 4521, Dubai Internet City</w:t>
      </w:r>
    </w:p>
    <w:p>
      <w:pPr>
        <w:pStyle w:val="BodyText"/>
      </w:pPr>
      <w:r>
        <w:t xml:space="preserve">Dubai, United Arab Emirates</w:t>
      </w:r>
    </w:p>
    <w:p>
      <w:pPr>
        <w:pStyle w:val="BodyText"/>
      </w:pPr>
      <w:r>
        <w:t xml:space="preserve">Tel: +971 4 555 8921 | Email: billing@emiratesculinary.ae</w:t>
      </w:r>
    </w:p>
    <w:p>
      <w:pPr>
        <w:pStyle w:val="BodyText"/>
      </w:pPr>
      <w:r>
        <w:t xml:space="preserve">TRN: 100234567800003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United Arab Emirates Dubai</w:t>
      </w:r>
    </w:p>
    <w:p>
      <w:pPr>
        <w:pStyle w:val="BodyText"/>
      </w:pPr>
      <w:r>
        <w:t xml:space="preserve">PAYMENT DUE IN 15 DAYS</w:t>
      </w:r>
    </w:p>
    <w:bookmarkEnd w:id="21"/>
    <w:bookmarkStart w:id="22" w:name="bill-to"/>
    <w:p>
      <w:pPr>
        <w:pStyle w:val="Heading3"/>
      </w:pPr>
      <w:r>
        <w:t xml:space="preserve">Bill To</w:t>
      </w:r>
    </w:p>
    <w:p>
      <w:pPr>
        <w:pStyle w:val="FirstParagraph"/>
      </w:pPr>
      <w:r>
        <w:rPr>
          <w:bCs/>
          <w:b/>
        </w:rPr>
        <w:t xml:space="preserve">Al Maktoum Hospitality Group</w:t>
      </w:r>
    </w:p>
    <w:p>
      <w:pPr>
        <w:pStyle w:val="BodyText"/>
      </w:pPr>
      <w:r>
        <w:t xml:space="preserve">Attn: Mr. Khalid Al Mansoori</w:t>
      </w:r>
    </w:p>
    <w:p>
      <w:pPr>
        <w:pStyle w:val="BodyText"/>
      </w:pPr>
      <w:r>
        <w:t xml:space="preserve">Head of Events &amp; Catering</w:t>
      </w:r>
    </w:p>
    <w:p>
      <w:pPr>
        <w:pStyle w:val="BodyText"/>
      </w:pPr>
      <w:r>
        <w:t xml:space="preserve">Level 42, Burj Khalifa</w:t>
      </w:r>
    </w:p>
    <w:p>
      <w:pPr>
        <w:pStyle w:val="BodyText"/>
      </w:pPr>
      <w:r>
        <w:t xml:space="preserve">Downtown Dubai, United Arab Emirates</w:t>
      </w:r>
    </w:p>
    <w:p>
      <w:pPr>
        <w:pStyle w:val="BodyText"/>
      </w:pPr>
      <w:r>
        <w:t xml:space="preserve">Tel: +971 50 123 4567</w:t>
      </w:r>
    </w:p>
    <w:p>
      <w:pPr>
        <w:pStyle w:val="BodyText"/>
      </w:pPr>
      <w:r>
        <w:t xml:space="preserve">Email: k.mansoori@almaktoum-hospitality.ae</w:t>
      </w:r>
    </w:p>
    <w:bookmarkEnd w:id="22"/>
    <w:bookmarkStart w:id="23" w:name="service-provider"/>
    <w:p>
      <w:pPr>
        <w:pStyle w:val="Heading3"/>
      </w:pPr>
      <w:r>
        <w:t xml:space="preserve">Service Provider</w:t>
      </w:r>
    </w:p>
    <w:p>
      <w:pPr>
        <w:pStyle w:val="FirstParagraph"/>
      </w:pPr>
      <w:r>
        <w:rPr>
          <w:bCs/>
          <w:b/>
        </w:rPr>
        <w:t xml:space="preserve">Emirates Culinary Excellence LLC</w:t>
      </w:r>
    </w:p>
    <w:p>
      <w:pPr>
        <w:pStyle w:val="BodyText"/>
      </w:pPr>
      <w:r>
        <w:t xml:space="preserve">Lead Chef: Chef Antoine Dubois</w:t>
      </w:r>
    </w:p>
    <w:p>
      <w:pPr>
        <w:pStyle w:val="BodyText"/>
      </w:pPr>
      <w:r>
        <w:t xml:space="preserve">Executive Chef &amp; Culinary Director</w:t>
      </w:r>
    </w:p>
    <w:p>
      <w:pPr>
        <w:pStyle w:val="BodyText"/>
      </w:pPr>
      <w:r>
        <w:t xml:space="preserve">Dubai Internet City, Building 7</w:t>
      </w:r>
    </w:p>
    <w:p>
      <w:pPr>
        <w:pStyle w:val="BodyText"/>
      </w:pPr>
      <w:r>
        <w:t xml:space="preserve">Dubai, United Arab Emirates</w:t>
      </w:r>
    </w:p>
    <w:p>
      <w:pPr>
        <w:pStyle w:val="BodyText"/>
      </w:pPr>
      <w:r>
        <w:t xml:space="preserve">Tel: +971 4 555 8921</w:t>
      </w:r>
    </w:p>
    <w:p>
      <w:pPr>
        <w:pStyle w:val="BodyText"/>
      </w:pPr>
      <w:r>
        <w:t xml:space="preserve">Email: chef.dubois@emiratesculinary.ae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Private Chef Engagement – Chef Antoine Dubois for a 12-course Michelin-style dinner service at the client's residence in Palm Jumeirah, United Arab Emirates Dubai. Includes menu consultation, ingredient sourcing, and full kitchen preparation.</w:t>
            </w:r>
          </w:p>
        </w:tc>
        <w:tc>
          <w:tcPr/>
          <w:p>
            <w:pPr>
              <w:pStyle w:val="Compact"/>
              <w:jc w:val="left"/>
            </w:pPr>
            <w:r>
              <w:t xml:space="preserve">20 Jun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Chef's Assistant &amp; Sous Chef Support – Two (2) trained culinary assistants to support the Lead Chef during the private dinner event in United Arab Emirates Dubai. Includes plating, garnishing, and service coordination.</w:t>
            </w:r>
          </w:p>
        </w:tc>
        <w:tc>
          <w:tcPr/>
          <w:p>
            <w:pPr>
              <w:pStyle w:val="Compact"/>
              <w:jc w:val="left"/>
            </w:pPr>
            <w:r>
              <w:t xml:space="preserve">20 Jun 2025</w:t>
            </w:r>
          </w:p>
        </w:tc>
        <w:tc>
          <w:tcPr/>
          <w:p>
            <w:pPr>
              <w:pStyle w:val="Compact"/>
              <w:jc w:val="left"/>
            </w:pPr>
            <w:r>
              <w:t xml:space="preserve">2</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3</w:t>
            </w:r>
          </w:p>
        </w:tc>
        <w:tc>
          <w:tcPr/>
          <w:p>
            <w:pPr>
              <w:pStyle w:val="Compact"/>
              <w:jc w:val="left"/>
            </w:pPr>
            <w:r>
              <w:t xml:space="preserve">Premium Ingredient Procurement – Sourcing of truffle, wagyu beef, fresh lobster, saffron, and artisanal cheeses specifically for the Chef's menu. All ingredients delivered to the client's kitchen in United Arab Emirates Dubai.</w:t>
            </w:r>
          </w:p>
        </w:tc>
        <w:tc>
          <w:tcPr/>
          <w:p>
            <w:pPr>
              <w:pStyle w:val="Compact"/>
              <w:jc w:val="left"/>
            </w:pPr>
            <w:r>
              <w:t xml:space="preserve">19 Jun 2025</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4</w:t>
            </w:r>
          </w:p>
        </w:tc>
        <w:tc>
          <w:tcPr/>
          <w:p>
            <w:pPr>
              <w:pStyle w:val="Compact"/>
              <w:jc w:val="left"/>
            </w:pPr>
            <w:r>
              <w:t xml:space="preserve">Chef's Menu Design &amp; Tasting Session – Pre-event consultation and a private tasting of the proposed 12-course menu held at the Emirates Culinary Excellence studio in Dubai, United Arab Emirates. Includes dietary accommodation planning.</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Post-Event Kitchen Restoration &amp; Deep Cleaning – Full cleanup of the private kitchen, sanitization of all Chef's equipment, and restoration of the workspace to its original condition in United Arab Emirates Dubai.</w:t>
            </w:r>
          </w:p>
        </w:tc>
        <w:tc>
          <w:tcPr/>
          <w:p>
            <w:pPr>
              <w:pStyle w:val="Compact"/>
              <w:jc w:val="left"/>
            </w:pPr>
            <w:r>
              <w:t xml:space="preserve">21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Wine Pairing Consultation by Chef's Sommelier – Selection and recommendation of six (6) premium wine pairings to complement the Chef's 12-course menu. Includes a printed pairing guide for the guest of honor.</w:t>
            </w:r>
          </w:p>
        </w:tc>
        <w:tc>
          <w:tcPr/>
          <w:p>
            <w:pPr>
              <w:pStyle w:val="Compact"/>
              <w:jc w:val="left"/>
            </w:pPr>
            <w:r>
              <w:t xml:space="preserve">20 Jun 2025</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20,950.00 AED</w:t>
            </w:r>
          </w:p>
        </w:tc>
      </w:tr>
      <w:tr>
        <w:tc>
          <w:tcPr/>
          <w:p>
            <w:pPr>
              <w:pStyle w:val="Compact"/>
              <w:jc w:val="left"/>
            </w:pPr>
            <w:r>
              <w:t xml:space="preserve">VAT @ 5% (United Arab Emirates)</w:t>
            </w:r>
          </w:p>
        </w:tc>
        <w:tc>
          <w:tcPr/>
          <w:p>
            <w:pPr>
              <w:pStyle w:val="Compact"/>
              <w:jc w:val="left"/>
            </w:pPr>
            <w:r>
              <w:t xml:space="preserve">1,047.50 AED</w:t>
            </w:r>
          </w:p>
        </w:tc>
      </w:tr>
      <w:tr>
        <w:tc>
          <w:tcPr/>
          <w:p>
            <w:pPr>
              <w:pStyle w:val="Compact"/>
              <w:jc w:val="left"/>
            </w:pPr>
            <w:r>
              <w:t xml:space="preserve">Service Surcharge (5%)</w:t>
            </w:r>
          </w:p>
        </w:tc>
        <w:tc>
          <w:tcPr/>
          <w:p>
            <w:pPr>
              <w:pStyle w:val="Compact"/>
              <w:jc w:val="left"/>
            </w:pPr>
            <w:r>
              <w:t xml:space="preserve">1,047.50 AED</w:t>
            </w:r>
          </w:p>
        </w:tc>
      </w:tr>
      <w:tr>
        <w:tc>
          <w:tcPr/>
          <w:p>
            <w:pPr>
              <w:pStyle w:val="Compact"/>
              <w:jc w:val="left"/>
            </w:pPr>
            <w:r>
              <w:t xml:space="preserve">Grand Total Due</w:t>
            </w:r>
          </w:p>
        </w:tc>
        <w:tc>
          <w:tcPr/>
          <w:p>
            <w:pPr>
              <w:pStyle w:val="Compact"/>
              <w:jc w:val="left"/>
            </w:pPr>
            <w:r>
              <w:t xml:space="preserve">23,045.00 AED</w:t>
            </w:r>
          </w:p>
        </w:tc>
      </w:tr>
    </w:tbl>
    <w:bookmarkStart w:id="24" w:name="invoice-notes-chef-service-details"/>
    <w:p>
      <w:pPr>
        <w:pStyle w:val="Heading3"/>
      </w:pPr>
      <w:r>
        <w:t xml:space="preserve">Invoice Notes &amp; Chef Service Details</w:t>
      </w:r>
    </w:p>
    <w:p>
      <w:pPr>
        <w:pStyle w:val="FirstParagraph"/>
      </w:pPr>
      <w:r>
        <w:t xml:space="preserve">This Invoice is issued by Emirates Culinary Excellence LLC for the professional Chef services rendered to Al Maktoum Hospitality Group. The Lead Chef, Chef Antoine Dubois, is a certified culinary professional with over fifteen years of experience in fine dining across Europe and the Middle East. All Chef services described in this Invoice were performed in accordance with the highest standards of food safety and hygiene as mandated by the Dubai Municipality Food Safety Department in United Arab Emirates Dubai.</w:t>
      </w:r>
    </w:p>
    <w:p>
      <w:pPr>
        <w:pStyle w:val="BodyText"/>
      </w:pPr>
      <w:r>
        <w:t xml:space="preserve">The client acknowledges that the Chef's menu was finalized after the tasting session on 12 June 2025, and no further modifications will be accepted after the date stated in this Invoice. All premium ingredients listed under Item 3 were sourced from licensed suppliers operating within the United Arab Emirates and comply with all import and food safety regulations of Dubai.</w:t>
      </w:r>
    </w:p>
    <w:p>
      <w:pPr>
        <w:pStyle w:val="BodyText"/>
      </w:pPr>
      <w:r>
        <w:t xml:space="preserve">Payment for this Invoice is due within fifteen (15) calendar days from the Invoice date. Late payments will incur a penalty of 2% per month as per the terms of the master service agreement. Please reference Invoice number INV-2025-00847 in all correspondence and remittances.</w:t>
      </w:r>
    </w:p>
    <w:bookmarkEnd w:id="24"/>
    <w:bookmarkStart w:id="25" w:name="terms-conditions"/>
    <w:p>
      <w:pPr>
        <w:pStyle w:val="Heading3"/>
      </w:pPr>
      <w:r>
        <w:t xml:space="preserve">Terms &amp; Conditions</w:t>
      </w:r>
    </w:p>
    <w:p>
      <w:pPr>
        <w:pStyle w:val="FirstParagraph"/>
      </w:pPr>
      <w:r>
        <w:t xml:space="preserve">1. This Invoice is governed by the laws of the United Arab Emirates, specifically the commercial regulations applicable in Dubai. Any disputes arising from this Invoice shall be subject to the exclusive jurisdiction of the Dubai Courts.</w:t>
      </w:r>
    </w:p>
    <w:p>
      <w:pPr>
        <w:pStyle w:val="BodyText"/>
      </w:pPr>
      <w:r>
        <w:t xml:space="preserve">2. The Chef services outlined in this Invoice are non-transferable and non-refundable once the event date has been confirmed. Cancellations made less than 72 hours before the scheduled service will be subject to a 50% cancellation fee.</w:t>
      </w:r>
    </w:p>
    <w:p>
      <w:pPr>
        <w:pStyle w:val="BodyText"/>
      </w:pPr>
      <w:r>
        <w:t xml:space="preserve">3. Emirates Culinary Excellence LLC and the Lead Chef shall not be held liable for any allergic reactions or dietary incidents if the client fails to disclose relevant medical information prior to the Chef's menu design phase.</w:t>
      </w:r>
    </w:p>
    <w:p>
      <w:pPr>
        <w:pStyle w:val="BodyText"/>
      </w:pPr>
      <w:r>
        <w:t xml:space="preserve">4. All intellectual property related to the Chef's proprietary recipes, plating techniques, and menu designs remains the exclusive property of Emirates Culinary Excellence LLC. No reproduction or disclosure is permitted without written consent.</w:t>
      </w:r>
    </w:p>
    <w:p>
      <w:pPr>
        <w:pStyle w:val="BodyText"/>
      </w:pPr>
      <w:r>
        <w:t xml:space="preserve">5. This Invoice constitutes a valid tax document under the Federal Tax Authority of the United Arab Emirates. The VAT registration number (TRN) is printed in the header of this Invoice for verification purposes.</w:t>
      </w:r>
    </w:p>
    <w:p>
      <w:pPr>
        <w:pStyle w:val="BodyText"/>
      </w:pPr>
      <w:r>
        <w:t xml:space="preserve">6. By accepting this Invoice, the client agrees to all terms and conditions stated herein and in the original service agreement dated 01 May 2025.</w:t>
      </w:r>
    </w:p>
    <w:bookmarkEnd w:id="25"/>
    <w:p>
      <w:pPr>
        <w:pStyle w:val="BodyText"/>
      </w:pPr>
      <w:r>
        <w:t xml:space="preserve">Emirates Culinary Excellence LLC | Dubai, United Arab Emirates | TRN: 100234567800003</w:t>
      </w:r>
    </w:p>
    <w:p>
      <w:pPr>
        <w:pStyle w:val="BodyText"/>
      </w:pPr>
      <w:r>
        <w:t xml:space="preserve">This is a computer-generated Invoice and does not require a physical signature. For queries regarding this Invoice, please contact billing@emiratesculinary.ae or call +971 4 555 8921.</w:t>
      </w:r>
    </w:p>
    <w:p>
      <w:pPr>
        <w:pStyle w:val="BodyText"/>
      </w:pPr>
      <w:r>
        <w:t xml:space="preserve">Thank you for choosing our Chef services in United Arab Emirates Dubai. We look forward to serving you again.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United Arab Emirates Dubai</dc:title>
  <dc:creator/>
  <dc:language>en</dc:language>
  <cp:keywords/>
  <dcterms:created xsi:type="dcterms:W3CDTF">2026-10-10T04:40:27Z</dcterms:created>
  <dcterms:modified xsi:type="dcterms:W3CDTF">2026-10-10T04:40:27Z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