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p>
      <w:pPr>
        <w:pStyle w:val="FirstParagraph"/>
      </w:pPr>
      <w:r>
        <w:t xml:space="preserve">INVOICE</w:t>
      </w:r>
    </w:p>
    <w:p>
      <w:pPr>
        <w:pStyle w:val="BodyText"/>
      </w:pPr>
      <w:r>
        <w:t xml:space="preserve">Chef Services &amp; Culinary Consulting</w:t>
      </w:r>
    </w:p>
    <w:p>
      <w:pPr>
        <w:pStyle w:val="BodyText"/>
      </w:pPr>
      <w:r>
        <w:t xml:space="preserve">United States Chicago, IL 60601</w:t>
      </w:r>
    </w:p>
    <w:p>
      <w:pPr>
        <w:pStyle w:val="BodyText"/>
      </w:pPr>
      <w:r>
        <w:rPr>
          <w:bCs/>
          <w:b/>
        </w:rPr>
        <w:t xml:space="preserve">Invoice Number:</w:t>
      </w:r>
      <w:r>
        <w:t xml:space="preserve"> </w:t>
      </w:r>
      <w:r>
        <w:t xml:space="preserve">INV-CHI-2025-00487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t xml:space="preserve">PENDING</w:t>
      </w:r>
    </w:p>
    <w:bookmarkStart w:id="20" w:name="prepared-by-chef"/>
    <w:p>
      <w:pPr>
        <w:pStyle w:val="Heading3"/>
      </w:pPr>
      <w:r>
        <w:t xml:space="preserve">Prepared By (Chef)</w:t>
      </w:r>
    </w:p>
    <w:p>
      <w:pPr>
        <w:pStyle w:val="FirstParagraph"/>
      </w:pPr>
      <w:r>
        <w:rPr>
          <w:bCs/>
          <w:b/>
        </w:rPr>
        <w:t xml:space="preserve">Chef Marcus D. Whitfield</w:t>
      </w:r>
    </w:p>
    <w:p>
      <w:pPr>
        <w:pStyle w:val="BodyText"/>
      </w:pPr>
      <w:r>
        <w:t xml:space="preserve">Whitfield Culinary Services LLC</w:t>
      </w:r>
    </w:p>
    <w:p>
      <w:pPr>
        <w:pStyle w:val="BodyText"/>
      </w:pPr>
      <w:r>
        <w:t xml:space="preserve">1420 N. Michigan Avenue, Suite 850</w:t>
      </w:r>
    </w:p>
    <w:p>
      <w:pPr>
        <w:pStyle w:val="BodyText"/>
      </w:pPr>
      <w:r>
        <w:t xml:space="preserve">United States Chicago, IL 60601</w:t>
      </w:r>
    </w:p>
    <w:p>
      <w:pPr>
        <w:pStyle w:val="BodyText"/>
      </w:pPr>
      <w:r>
        <w:t xml:space="preserve">Tel: (312) 555-0198</w:t>
      </w:r>
    </w:p>
    <w:p>
      <w:pPr>
        <w:pStyle w:val="BodyText"/>
      </w:pPr>
      <w:r>
        <w:t xml:space="preserve">Email: chef.whitfield@whitfieldculinary.com</w:t>
      </w:r>
    </w:p>
    <w:p>
      <w:pPr>
        <w:pStyle w:val="BodyText"/>
      </w:pPr>
      <w:r>
        <w:t xml:space="preserve">EIN: 36-8472915</w:t>
      </w:r>
    </w:p>
    <w:bookmarkEnd w:id="20"/>
    <w:bookmarkStart w:id="21" w:name="billed-to-client"/>
    <w:p>
      <w:pPr>
        <w:pStyle w:val="Heading3"/>
      </w:pPr>
      <w:r>
        <w:t xml:space="preserve">Billed To (Client)</w:t>
      </w:r>
    </w:p>
    <w:p>
      <w:pPr>
        <w:pStyle w:val="FirstParagraph"/>
      </w:pPr>
      <w:r>
        <w:rPr>
          <w:bCs/>
          <w:b/>
        </w:rPr>
        <w:t xml:space="preserve">Lakeview Hospitality Group, Inc.</w:t>
      </w:r>
    </w:p>
    <w:p>
      <w:pPr>
        <w:pStyle w:val="BodyText"/>
      </w:pPr>
      <w:r>
        <w:t xml:space="preserve">Attn: Ms. Patricia R. Donovan, Director of Operations</w:t>
      </w:r>
    </w:p>
    <w:p>
      <w:pPr>
        <w:pStyle w:val="BodyText"/>
      </w:pPr>
      <w:r>
        <w:t xml:space="preserve">2200 W. Diversey Parkway</w:t>
      </w:r>
    </w:p>
    <w:p>
      <w:pPr>
        <w:pStyle w:val="BodyText"/>
      </w:pPr>
      <w:r>
        <w:t xml:space="preserve">United States Chicago, IL 60647</w:t>
      </w:r>
    </w:p>
    <w:p>
      <w:pPr>
        <w:pStyle w:val="BodyText"/>
      </w:pPr>
      <w:r>
        <w:t xml:space="preserve">Tel: (773) 555-0342</w:t>
      </w:r>
    </w:p>
    <w:p>
      <w:pPr>
        <w:pStyle w:val="BodyText"/>
      </w:pPr>
      <w:r>
        <w:t xml:space="preserve">Email: p.donovan@lakeviewhospitality.com</w:t>
      </w:r>
    </w:p>
    <w:bookmarkEnd w:id="21"/>
    <w:bookmarkStart w:id="23" w:name="X243a9834e23d50c91d47d352e00eb22b2e313d9"/>
    <w:p>
      <w:pPr>
        <w:pStyle w:val="Heading2"/>
      </w:pPr>
      <w:r>
        <w:t xml:space="preserve">Invoice Details – Chef Services Rendered in United States Chicago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Executive Chef consultation and menu redesign for the Lakeview Hospitality Group flagship restaurant located in the Gold Coast neighborhood of United States Chicago. Included tasting sessions, ingredient sourcing from local United States Chicago farmers markets, and presentation of a revised seasonal menu.</w:t>
            </w:r>
          </w:p>
        </w:tc>
        <w:tc>
          <w:tcPr/>
          <w:p>
            <w:pPr>
              <w:pStyle w:val="Compact"/>
              <w:jc w:val="left"/>
            </w:pPr>
            <w:r>
              <w:t xml:space="preserve">May 28,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On-site Chef training and staff development workshop for a team of fourteen (14) kitchen personnel at the client's United States Chicago location. Covered advanced plating techniques, food safety compliance per Illinois Department of Public Health regulations, and cost-control strategies specific to the United States Chicago dining market.</w:t>
            </w:r>
          </w:p>
        </w:tc>
        <w:tc>
          <w:tcPr/>
          <w:p>
            <w:pPr>
              <w:pStyle w:val="Compact"/>
              <w:jc w:val="left"/>
            </w:pPr>
            <w:r>
              <w:t xml:space="preserve">June 2, 2025</w:t>
            </w:r>
          </w:p>
        </w:tc>
        <w:tc>
          <w:tcPr/>
          <w:p>
            <w:pPr>
              <w:pStyle w:val="Compact"/>
              <w:jc w:val="left"/>
            </w:pPr>
            <w:r>
              <w:t xml:space="preserve">10.0</w:t>
            </w:r>
          </w:p>
        </w:tc>
        <w:tc>
          <w:tcPr/>
          <w:p>
            <w:pPr>
              <w:pStyle w:val="Compact"/>
              <w:jc w:val="left"/>
            </w:pPr>
            <w:r>
              <w:t xml:space="preserve">$165.00</w:t>
            </w:r>
          </w:p>
        </w:tc>
        <w:tc>
          <w:tcPr/>
          <w:p>
            <w:pPr>
              <w:pStyle w:val="Compact"/>
              <w:jc w:val="left"/>
            </w:pPr>
            <w:r>
              <w:t xml:space="preserve">$1,650.00</w:t>
            </w:r>
          </w:p>
        </w:tc>
      </w:tr>
      <w:tr>
        <w:tc>
          <w:tcPr/>
          <w:p>
            <w:pPr>
              <w:pStyle w:val="Compact"/>
              <w:jc w:val="left"/>
            </w:pPr>
            <w:r>
              <w:t xml:space="preserve">3</w:t>
            </w:r>
          </w:p>
        </w:tc>
        <w:tc>
          <w:tcPr/>
          <w:p>
            <w:pPr>
              <w:pStyle w:val="Compact"/>
              <w:jc w:val="left"/>
            </w:pPr>
            <w:r>
              <w:t xml:space="preserve">Private Chef catering event – 120-guest corporate dinner hosted at the client's private event space in the River North district of United States Chicago. Chef prepared a five-course Italian-inspired menu, managed the full kitchen brigade, and oversaw service from start to finish.</w:t>
            </w:r>
          </w:p>
        </w:tc>
        <w:tc>
          <w:tcPr/>
          <w:p>
            <w:pPr>
              <w:pStyle w:val="Compact"/>
              <w:jc w:val="left"/>
            </w:pPr>
            <w:r>
              <w:t xml:space="preserve">June 5, 2025</w:t>
            </w:r>
          </w:p>
        </w:tc>
        <w:tc>
          <w:tcPr/>
          <w:p>
            <w:pPr>
              <w:pStyle w:val="Compact"/>
              <w:jc w:val="left"/>
            </w:pPr>
            <w:r>
              <w:t xml:space="preserve">12.0</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4</w:t>
            </w:r>
          </w:p>
        </w:tc>
        <w:tc>
          <w:tcPr/>
          <w:p>
            <w:pPr>
              <w:pStyle w:val="Compact"/>
              <w:jc w:val="left"/>
            </w:pPr>
            <w:r>
              <w:t xml:space="preserve">Menu cost analysis and pricing strategy session. Chef reviewed all existing menu items, calculated food cost percentages, and recommended pricing adjustments aligned with current United States Chicago consumer spending trends and competitor restaurant pricing in the Loop area.</w:t>
            </w:r>
          </w:p>
        </w:tc>
        <w:tc>
          <w:tcPr/>
          <w:p>
            <w:pPr>
              <w:pStyle w:val="Compact"/>
              <w:jc w:val="left"/>
            </w:pPr>
            <w:r>
              <w:t xml:space="preserve">June 8,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5</w:t>
            </w:r>
          </w:p>
        </w:tc>
        <w:tc>
          <w:tcPr/>
          <w:p>
            <w:pPr>
              <w:pStyle w:val="Compact"/>
              <w:jc w:val="left"/>
            </w:pPr>
            <w:r>
              <w:t xml:space="preserve">Vendor and supplier negotiation support. Chef assisted the client in renegotiating contracts with three primary food suppliers in the United States Chicago metropolitan area, resulting in projected annual savings of approximately $14,000.00 in ingredient costs.</w:t>
            </w:r>
          </w:p>
        </w:tc>
        <w:tc>
          <w:tcPr/>
          <w:p>
            <w:pPr>
              <w:pStyle w:val="Compact"/>
              <w:jc w:val="left"/>
            </w:pPr>
            <w:r>
              <w:t xml:space="preserve">June 10, 2025</w:t>
            </w:r>
          </w:p>
        </w:tc>
        <w:tc>
          <w:tcPr/>
          <w:p>
            <w:pPr>
              <w:pStyle w:val="Compact"/>
              <w:jc w:val="left"/>
            </w:pPr>
            <w:r>
              <w:t xml:space="preserve">5.0</w:t>
            </w:r>
          </w:p>
        </w:tc>
        <w:tc>
          <w:tcPr/>
          <w:p>
            <w:pPr>
              <w:pStyle w:val="Compact"/>
              <w:jc w:val="left"/>
            </w:pPr>
            <w:r>
              <w:t xml:space="preserve">$175.00</w:t>
            </w:r>
          </w:p>
        </w:tc>
        <w:tc>
          <w:tcPr/>
          <w:p>
            <w:pPr>
              <w:pStyle w:val="Compact"/>
              <w:jc w:val="left"/>
            </w:pPr>
            <w:r>
              <w:t xml:space="preserve">$875.00</w:t>
            </w:r>
          </w:p>
        </w:tc>
      </w:tr>
      <w:tr>
        <w:tc>
          <w:tcPr/>
          <w:p>
            <w:pPr>
              <w:pStyle w:val="Compact"/>
              <w:jc w:val="left"/>
            </w:pPr>
            <w:r>
              <w:t xml:space="preserve">6</w:t>
            </w:r>
          </w:p>
        </w:tc>
        <w:tc>
          <w:tcPr/>
          <w:p>
            <w:pPr>
              <w:pStyle w:val="Compact"/>
              <w:jc w:val="left"/>
            </w:pPr>
            <w:r>
              <w:t xml:space="preserve">Health inspection preparation and kitchen audit. Chef conducted a comprehensive walkthrough of the United States Chicago kitchen facility, identified twelve (12) areas requiring correction prior to the scheduled City of Chicago Department of Business Affairs and Consumer Protection inspection, and provided a written remediation plan.</w:t>
            </w:r>
          </w:p>
        </w:tc>
        <w:tc>
          <w:tcPr/>
          <w:p>
            <w:pPr>
              <w:pStyle w:val="Compact"/>
              <w:jc w:val="left"/>
            </w:pPr>
            <w:r>
              <w:t xml:space="preserve">June 11, 2025</w:t>
            </w:r>
          </w:p>
        </w:tc>
        <w:tc>
          <w:tcPr/>
          <w:p>
            <w:pPr>
              <w:pStyle w:val="Compact"/>
              <w:jc w:val="left"/>
            </w:pPr>
            <w:r>
              <w:t xml:space="preserve">6.0</w:t>
            </w:r>
          </w:p>
        </w:tc>
        <w:tc>
          <w:tcPr/>
          <w:p>
            <w:pPr>
              <w:pStyle w:val="Compact"/>
              <w:jc w:val="left"/>
            </w:pPr>
            <w:r>
              <w:t xml:space="preserve">$175.00</w:t>
            </w:r>
          </w:p>
        </w:tc>
        <w:tc>
          <w:tcPr/>
          <w:p>
            <w:pPr>
              <w:pStyle w:val="Compact"/>
              <w:jc w:val="left"/>
            </w:pPr>
            <w:r>
              <w:t xml:space="preserve">$1,050.00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$8,315.00</w:t>
            </w:r>
          </w:p>
        </w:tc>
      </w:tr>
      <w:tr>
        <w:tc>
          <w:tcPr/>
          <w:p>
            <w:pPr>
              <w:pStyle w:val="Compact"/>
              <w:jc w:val="left"/>
            </w:pPr>
            <w:r>
              <w:t xml:space="preserve">Illinois State Sales Tax (6.25%)</w:t>
            </w:r>
          </w:p>
        </w:tc>
        <w:tc>
          <w:tcPr/>
          <w:p>
            <w:pPr>
              <w:pStyle w:val="Compact"/>
              <w:jc w:val="left"/>
            </w:pPr>
            <w:r>
              <w:t xml:space="preserve">$519.69</w:t>
            </w:r>
          </w:p>
        </w:tc>
      </w:tr>
      <w:tr>
        <w:tc>
          <w:tcPr/>
          <w:p>
            <w:pPr>
              <w:pStyle w:val="Compact"/>
              <w:jc w:val="left"/>
            </w:pPr>
            <w:r>
              <w:t xml:space="preserve">City of Chicago Municipal Tax (2.5%)</w:t>
            </w:r>
          </w:p>
        </w:tc>
        <w:tc>
          <w:tcPr/>
          <w:p>
            <w:pPr>
              <w:pStyle w:val="Compact"/>
              <w:jc w:val="left"/>
            </w:pPr>
            <w:r>
              <w:t xml:space="preserve">$207.88</w:t>
            </w:r>
          </w:p>
        </w:tc>
      </w:tr>
      <w:tr>
        <w:tc>
          <w:tcPr/>
          <w:p>
            <w:pPr>
              <w:pStyle w:val="Compact"/>
              <w:jc w:val="left"/>
            </w:pPr>
            <w:r>
              <w:t xml:space="preserve">County (Cook County) Tax (2.5%)</w:t>
            </w:r>
          </w:p>
        </w:tc>
        <w:tc>
          <w:tcPr/>
          <w:p>
            <w:pPr>
              <w:pStyle w:val="Compact"/>
              <w:jc w:val="left"/>
            </w:pPr>
            <w:r>
              <w:t xml:space="preserve">$207.88</w:t>
            </w:r>
          </w:p>
        </w:tc>
      </w:tr>
      <w:tr>
        <w:tc>
          <w:tcPr/>
          <w:p>
            <w:pPr>
              <w:pStyle w:val="Compact"/>
              <w:jc w:val="left"/>
            </w:pPr>
            <w:r>
              <w:t xml:space="preserve">Discount – Early Payment (5%)</w:t>
            </w:r>
          </w:p>
        </w:tc>
        <w:tc>
          <w:tcPr/>
          <w:p>
            <w:pPr>
              <w:pStyle w:val="Compact"/>
              <w:jc w:val="left"/>
            </w:pPr>
            <w:r>
              <w:t xml:space="preserve">($415.75)</w:t>
            </w:r>
          </w:p>
        </w:tc>
      </w:tr>
      <w:tr>
        <w:tc>
          <w:tcPr/>
          <w:p>
            <w:pPr>
              <w:pStyle w:val="Compact"/>
              <w:jc w:val="left"/>
            </w:pPr>
            <w:r>
              <w:t xml:space="preserve">Grand Total Due</w:t>
            </w:r>
          </w:p>
        </w:tc>
        <w:tc>
          <w:tcPr/>
          <w:p>
            <w:pPr>
              <w:pStyle w:val="Compact"/>
              <w:jc w:val="left"/>
            </w:pPr>
            <w:r>
              <w:t xml:space="preserve">$8,894.70</w:t>
            </w:r>
          </w:p>
        </w:tc>
      </w:tr>
    </w:tbl>
    <w:p>
      <w:pPr>
        <w:pStyle w:val="BodyText"/>
      </w:pPr>
      <w:r>
        <w:rPr>
          <w:bCs/>
          <w:b/>
        </w:rPr>
        <w:t xml:space="preserve">Payment Terms:</w:t>
      </w:r>
      <w:r>
        <w:t xml:space="preserve"> </w:t>
      </w:r>
      <w:r>
        <w:t xml:space="preserve">This Invoice is payable within thirty (30) days of the issue date. Payment is due no later than July 12, 2025. Please make checks payable to</w:t>
      </w:r>
      <w:r>
        <w:t xml:space="preserve"> </w:t>
      </w:r>
      <w:r>
        <w:rPr>
          <w:iCs/>
          <w:i/>
        </w:rPr>
        <w:t xml:space="preserve">Whitfield Culinary Services LLC</w:t>
      </w:r>
      <w:r>
        <w:t xml:space="preserve"> </w:t>
      </w:r>
      <w:r>
        <w:t xml:space="preserve">and mail to the United States Chicago address listed above, or remit via ACH bank transfer to the account details provided on the enclosed remittance slip. A late payment fee of 1.5% per month will be applied to any balance remaining after the due date. A 5% early payment discount is available if this Invoice is settled in full by June 26, 2025.</w:t>
      </w:r>
    </w:p>
    <w:bookmarkStart w:id="22" w:name="additional-notes-regarding-this-invoice"/>
    <w:p>
      <w:pPr>
        <w:pStyle w:val="Heading3"/>
      </w:pPr>
      <w:r>
        <w:t xml:space="preserve">Additional Notes Regarding This Invoice</w:t>
      </w:r>
    </w:p>
    <w:p>
      <w:pPr>
        <w:pStyle w:val="FirstParagraph"/>
      </w:pPr>
      <w:r>
        <w:t xml:space="preserve">This Invoice reflects all Chef services rendered by Chef Marcus D. Whitfield on behalf of Whitfield Culinary Services LLC for the period of May 28, 2025 through June 11, 2025, at the client's premises in United States Chicago, Illinois. All services were performed in compliance with the Illinois Food Code and the City of Chicago Municipal Code governing food service establishments. The Chef's professional liability insurance (Policy No. IL-CH-2025-7741) was active throughout the engagement period. Should the client require any clarification regarding any line item on this Invoice, please contact the undersigned Chef directly at the phone number or email address provided above. This document constitutes the final and complete Invoice for the services described herein and supersedes all prior estimates or verbal agreements.</w:t>
      </w:r>
    </w:p>
    <w:bookmarkEnd w:id="22"/>
    <w:p>
      <w:pPr>
        <w:pStyle w:val="BodyText"/>
      </w:pPr>
      <w:r>
        <w:rPr>
          <w:bCs/>
          <w:b/>
        </w:rPr>
        <w:t xml:space="preserve">Whitfield Culinary Services LLC</w:t>
      </w:r>
      <w:r>
        <w:t xml:space="preserve"> </w:t>
      </w:r>
      <w:r>
        <w:t xml:space="preserve">| 1420 N. Michigan Avenue, Suite 850, United States Chicago, IL 60601 | (312) 555-0198</w:t>
      </w:r>
    </w:p>
    <w:p>
      <w:pPr>
        <w:pStyle w:val="BodyText"/>
      </w:pPr>
      <w:r>
        <w:t xml:space="preserve">Licensed and Insured – Illinois Restaurant &amp; Food Service Contractor License No. IL-RFSC-2024-00912</w:t>
      </w:r>
    </w:p>
    <w:p>
      <w:pPr>
        <w:pStyle w:val="BodyText"/>
      </w:pPr>
      <w:r>
        <w:t xml:space="preserve">Thank you for your business. We appreciate the opportunity to serve your culinary needs here in United States Chicago.</w:t>
      </w:r>
    </w:p>
    <w:p>
      <w:pPr>
        <w:pStyle w:val="BodyText"/>
      </w:pPr>
      <w:r>
        <w:t xml:space="preserve">This Invoice was generated electronically and is valid without a physical signature. Document ID: INV-CHI-2025-00487 | Generated: 06/12/2025 09:42 AM CST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United States Chicago</dc:title>
  <dc:creator/>
  <dc:language>en</dc:language>
  <cp:keywords/>
  <dcterms:created xsi:type="dcterms:W3CDTF">2026-10-10T04:33:00Z</dcterms:created>
  <dcterms:modified xsi:type="dcterms:W3CDTF">2026-10-10T04:33:00Z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