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INVOICE</w:t>
      </w:r>
    </w:p>
    <w:p>
      <w:pPr>
        <w:pStyle w:val="BodyText"/>
      </w:pPr>
      <w:r>
        <w:t xml:space="preserve">Professional Chef Services &amp; Culinary Consulting</w:t>
      </w:r>
    </w:p>
    <w:bookmarkStart w:id="20" w:name="invoice-number"/>
    <w:p>
      <w:pPr>
        <w:pStyle w:val="Heading3"/>
      </w:pPr>
      <w:r>
        <w:t xml:space="preserve">Invoice Number:</w:t>
      </w:r>
    </w:p>
    <w:p>
      <w:pPr>
        <w:pStyle w:val="FirstParagraph"/>
      </w:pPr>
      <w:r>
        <w:t xml:space="preserve">INV-NYC-2025-04871</w:t>
      </w:r>
    </w:p>
    <w:bookmarkEnd w:id="20"/>
    <w:bookmarkStart w:id="21" w:name="invoice-date"/>
    <w:p>
      <w:pPr>
        <w:pStyle w:val="Heading3"/>
      </w:pPr>
      <w:r>
        <w:t xml:space="preserve">Invoice Date:</w:t>
      </w:r>
    </w:p>
    <w:p>
      <w:pPr>
        <w:pStyle w:val="FirstParagraph"/>
      </w:pPr>
      <w:r>
        <w:t xml:space="preserve">June 12, 2025</w:t>
      </w:r>
    </w:p>
    <w:bookmarkEnd w:id="21"/>
    <w:bookmarkStart w:id="22" w:name="due-date"/>
    <w:p>
      <w:pPr>
        <w:pStyle w:val="Heading3"/>
      </w:pPr>
      <w:r>
        <w:t xml:space="preserve">Due Date:</w:t>
      </w:r>
    </w:p>
    <w:p>
      <w:pPr>
        <w:pStyle w:val="FirstParagraph"/>
      </w:pPr>
      <w:r>
        <w:t xml:space="preserve">July 12, 2025</w:t>
      </w:r>
    </w:p>
    <w:p>
      <w:pPr>
        <w:pStyle w:val="BodyText"/>
      </w:pPr>
      <w:r>
        <w:t xml:space="preserve">Payment Due</w:t>
      </w:r>
    </w:p>
    <w:bookmarkEnd w:id="22"/>
    <w:bookmarkStart w:id="23" w:name="prepared-by-chef"/>
    <w:p>
      <w:pPr>
        <w:pStyle w:val="Heading4"/>
      </w:pPr>
      <w:r>
        <w:t xml:space="preserve">Prepared By (Chef)</w:t>
      </w:r>
    </w:p>
    <w:p>
      <w:pPr>
        <w:pStyle w:val="FirstParagraph"/>
      </w:pPr>
      <w:r>
        <w:rPr>
          <w:bCs/>
          <w:b/>
        </w:rPr>
        <w:t xml:space="preserve">Chef Marcus A. Delacroix</w:t>
      </w:r>
    </w:p>
    <w:p>
      <w:pPr>
        <w:pStyle w:val="BodyText"/>
      </w:pPr>
      <w:r>
        <w:t xml:space="preserve">Delacroix Culinary Services LLC</w:t>
      </w:r>
    </w:p>
    <w:p>
      <w:pPr>
        <w:pStyle w:val="BodyText"/>
      </w:pPr>
      <w:r>
        <w:t xml:space="preserve">142 West 45th Street, Suite 800</w:t>
      </w:r>
    </w:p>
    <w:p>
      <w:pPr>
        <w:pStyle w:val="BodyText"/>
      </w:pPr>
      <w:r>
        <w:t xml:space="preserve">United States New York City, NY 10036</w:t>
      </w:r>
    </w:p>
    <w:p>
      <w:pPr>
        <w:pStyle w:val="BodyText"/>
      </w:pPr>
      <w:r>
        <w:t xml:space="preserve">Tel: (212) 555-0198</w:t>
      </w:r>
    </w:p>
    <w:p>
      <w:pPr>
        <w:pStyle w:val="BodyText"/>
      </w:pPr>
      <w:r>
        <w:t xml:space="preserve">Email: chef.delacroix@delacroixculinary.com</w:t>
      </w:r>
    </w:p>
    <w:p>
      <w:pPr>
        <w:pStyle w:val="BodyText"/>
      </w:pPr>
      <w:r>
        <w:t xml:space="preserve">EIN: 47-3829105</w:t>
      </w:r>
    </w:p>
    <w:bookmarkEnd w:id="23"/>
    <w:bookmarkStart w:id="24" w:name="billed-to-client"/>
    <w:p>
      <w:pPr>
        <w:pStyle w:val="Heading4"/>
      </w:pPr>
      <w:r>
        <w:t xml:space="preserve">Billed To (Client)</w:t>
      </w:r>
    </w:p>
    <w:p>
      <w:pPr>
        <w:pStyle w:val="FirstParagraph"/>
      </w:pPr>
      <w:r>
        <w:rPr>
          <w:bCs/>
          <w:b/>
        </w:rPr>
        <w:t xml:space="preserve">The Grand Meridian Hotel &amp; Spa</w:t>
      </w:r>
    </w:p>
    <w:p>
      <w:pPr>
        <w:pStyle w:val="BodyText"/>
      </w:pPr>
      <w:r>
        <w:t xml:space="preserve">Attn: Director of Food &amp; Beverage</w:t>
      </w:r>
    </w:p>
    <w:p>
      <w:pPr>
        <w:pStyle w:val="BodyText"/>
      </w:pPr>
      <w:r>
        <w:t xml:space="preserve">200 Park Avenue South</w:t>
      </w:r>
    </w:p>
    <w:p>
      <w:pPr>
        <w:pStyle w:val="BodyText"/>
      </w:pPr>
      <w:r>
        <w:t xml:space="preserve">United States New York City, NY 10003</w:t>
      </w:r>
    </w:p>
    <w:p>
      <w:pPr>
        <w:pStyle w:val="BodyText"/>
      </w:pPr>
      <w:r>
        <w:t xml:space="preserve">Tel: (212) 555-7743</w:t>
      </w:r>
    </w:p>
    <w:p>
      <w:pPr>
        <w:pStyle w:val="BodyText"/>
      </w:pPr>
      <w:r>
        <w:t xml:space="preserve">Email: fbdirector@grandmeridian.com</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Executive Chef consultation and menu redesign for the Grand Meridian Hotel's flagship restaurant, including seasonal tasting menu development for the United States New York City dining scene</w:t>
            </w:r>
          </w:p>
        </w:tc>
        <w:tc>
          <w:tcPr/>
          <w:p>
            <w:pPr>
              <w:pStyle w:val="Compact"/>
              <w:jc w:val="left"/>
            </w:pPr>
            <w:r>
              <w:t xml:space="preserve">May 5, 2025</w:t>
            </w:r>
          </w:p>
        </w:tc>
        <w:tc>
          <w:tcPr/>
          <w:p>
            <w:pPr>
              <w:pStyle w:val="Compact"/>
              <w:jc w:val="left"/>
            </w:pPr>
            <w:r>
              <w:t xml:space="preserve">8</w:t>
            </w:r>
          </w:p>
        </w:tc>
        <w:tc>
          <w:tcPr/>
          <w:p>
            <w:pPr>
              <w:pStyle w:val="Compact"/>
              <w:jc w:val="left"/>
            </w:pPr>
            <w:r>
              <w:t xml:space="preserve">$275.00</w:t>
            </w:r>
          </w:p>
        </w:tc>
        <w:tc>
          <w:tcPr/>
          <w:p>
            <w:pPr>
              <w:pStyle w:val="Compact"/>
              <w:jc w:val="left"/>
            </w:pPr>
            <w:r>
              <w:t xml:space="preserve">$2,200.00</w:t>
            </w:r>
          </w:p>
        </w:tc>
      </w:tr>
      <w:tr>
        <w:tc>
          <w:tcPr/>
          <w:p>
            <w:pPr>
              <w:pStyle w:val="Compact"/>
              <w:jc w:val="left"/>
            </w:pPr>
            <w:r>
              <w:t xml:space="preserve">2</w:t>
            </w:r>
          </w:p>
        </w:tc>
        <w:tc>
          <w:tcPr/>
          <w:p>
            <w:pPr>
              <w:pStyle w:val="Compact"/>
              <w:jc w:val="left"/>
            </w:pPr>
            <w:r>
              <w:t xml:space="preserve">On-site Chef training session for kitchen staff (12 personnel) covering plating techniques, knife skills, and French culinary fundamentals in the United States New York City metropolitan area</w:t>
            </w:r>
          </w:p>
        </w:tc>
        <w:tc>
          <w:tcPr/>
          <w:p>
            <w:pPr>
              <w:pStyle w:val="Compact"/>
              <w:jc w:val="left"/>
            </w:pPr>
            <w:r>
              <w:t xml:space="preserve">May 12, 2025</w:t>
            </w:r>
          </w:p>
        </w:tc>
        <w:tc>
          <w:tcPr/>
          <w:p>
            <w:pPr>
              <w:pStyle w:val="Compact"/>
              <w:jc w:val="left"/>
            </w:pPr>
            <w:r>
              <w:t xml:space="preserve">6</w:t>
            </w:r>
          </w:p>
        </w:tc>
        <w:tc>
          <w:tcPr/>
          <w:p>
            <w:pPr>
              <w:pStyle w:val="Compact"/>
              <w:jc w:val="left"/>
            </w:pPr>
            <w:r>
              <w:t xml:space="preserve">$310.00</w:t>
            </w:r>
          </w:p>
        </w:tc>
        <w:tc>
          <w:tcPr/>
          <w:p>
            <w:pPr>
              <w:pStyle w:val="Compact"/>
              <w:jc w:val="left"/>
            </w:pPr>
            <w:r>
              <w:t xml:space="preserve">$1,860.00</w:t>
            </w:r>
          </w:p>
        </w:tc>
      </w:tr>
      <w:tr>
        <w:tc>
          <w:tcPr/>
          <w:p>
            <w:pPr>
              <w:pStyle w:val="Compact"/>
              <w:jc w:val="left"/>
            </w:pPr>
            <w:r>
              <w:t xml:space="preserve">3</w:t>
            </w:r>
          </w:p>
        </w:tc>
        <w:tc>
          <w:tcPr/>
          <w:p>
            <w:pPr>
              <w:pStyle w:val="Compact"/>
              <w:jc w:val="left"/>
            </w:pPr>
            <w:r>
              <w:t xml:space="preserve">Private Chef dinner event for 45 guests at the hotel's rooftop terrace, including full menu planning, ingredient sourcing from local United States New York City farms, and live cooking demonstration</w:t>
            </w:r>
          </w:p>
        </w:tc>
        <w:tc>
          <w:tcPr/>
          <w:p>
            <w:pPr>
              <w:pStyle w:val="Compact"/>
              <w:jc w:val="left"/>
            </w:pPr>
            <w:r>
              <w:t xml:space="preserve">May 19, 2025</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Chef's table experience design and execution for a Michelin-star review visit, featuring a 12-course degustation menu highlighting seasonal ingredients from the United States New York City tri-state region</w:t>
            </w:r>
          </w:p>
        </w:tc>
        <w:tc>
          <w:tcPr/>
          <w:p>
            <w:pPr>
              <w:pStyle w:val="Compact"/>
              <w:jc w:val="left"/>
            </w:pPr>
            <w:r>
              <w:t xml:space="preserve">May 26, 2025</w:t>
            </w:r>
          </w:p>
        </w:tc>
        <w:tc>
          <w:tcPr/>
          <w:p>
            <w:pPr>
              <w:pStyle w:val="Compact"/>
              <w:jc w:val="left"/>
            </w:pPr>
            <w:r>
              <w:t xml:space="preserve">12</w:t>
            </w:r>
          </w:p>
        </w:tc>
        <w:tc>
          <w:tcPr/>
          <w:p>
            <w:pPr>
              <w:pStyle w:val="Compact"/>
              <w:jc w:val="left"/>
            </w:pPr>
            <w:r>
              <w:t xml:space="preserve">$375.00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Food cost analysis and supply chain optimization consulting for the hotel's three restaurant outlets, with recommendations tailored to the competitive United States New York City hospitality market</w:t>
            </w:r>
          </w:p>
        </w:tc>
        <w:tc>
          <w:tcPr/>
          <w:p>
            <w:pPr>
              <w:pStyle w:val="Compact"/>
              <w:jc w:val="left"/>
            </w:pPr>
            <w:r>
              <w:t xml:space="preserve">June 2, 2025</w:t>
            </w:r>
          </w:p>
        </w:tc>
        <w:tc>
          <w:tcPr/>
          <w:p>
            <w:pPr>
              <w:pStyle w:val="Compact"/>
              <w:jc w:val="left"/>
            </w:pPr>
            <w:r>
              <w:t xml:space="preserve">5</w:t>
            </w:r>
          </w:p>
        </w:tc>
        <w:tc>
          <w:tcPr/>
          <w:p>
            <w:pPr>
              <w:pStyle w:val="Compact"/>
              <w:jc w:val="left"/>
            </w:pPr>
            <w:r>
              <w:t xml:space="preserve">$295.00</w:t>
            </w:r>
          </w:p>
        </w:tc>
        <w:tc>
          <w:tcPr/>
          <w:p>
            <w:pPr>
              <w:pStyle w:val="Compact"/>
              <w:jc w:val="left"/>
            </w:pPr>
            <w:r>
              <w:t xml:space="preserve">$1,475.00</w:t>
            </w:r>
          </w:p>
        </w:tc>
      </w:tr>
      <w:tr>
        <w:tc>
          <w:tcPr/>
          <w:p>
            <w:pPr>
              <w:pStyle w:val="Compact"/>
              <w:jc w:val="left"/>
            </w:pPr>
            <w:r>
              <w:t xml:space="preserve">6</w:t>
            </w:r>
          </w:p>
        </w:tc>
        <w:tc>
          <w:tcPr/>
          <w:p>
            <w:pPr>
              <w:pStyle w:val="Compact"/>
              <w:jc w:val="left"/>
            </w:pPr>
            <w:r>
              <w:t xml:space="preserve">Specialty Chef workshop: "Modern American Fusion" for hotel culinary team, including recipe development, wine pairing guidance, and presentation standards aligned with United States New York City fine dining expectations</w:t>
            </w:r>
          </w:p>
        </w:tc>
        <w:tc>
          <w:tcPr/>
          <w:p>
            <w:pPr>
              <w:pStyle w:val="Compact"/>
              <w:jc w:val="left"/>
            </w:pPr>
            <w:r>
              <w:t xml:space="preserve">June 9, 2025</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$14,815.00</w:t>
            </w:r>
          </w:p>
        </w:tc>
      </w:tr>
      <w:tr>
        <w:tc>
          <w:tcPr/>
          <w:p>
            <w:pPr>
              <w:pStyle w:val="Compact"/>
              <w:jc w:val="left"/>
            </w:pPr>
            <w:r>
              <w:t xml:space="preserve">NYC Sales Tax (8.875%)</w:t>
            </w:r>
          </w:p>
        </w:tc>
        <w:tc>
          <w:tcPr/>
          <w:p>
            <w:pPr>
              <w:pStyle w:val="Compact"/>
              <w:jc w:val="right"/>
            </w:pPr>
            <w:r>
              <w:t xml:space="preserve">$1,314.92</w:t>
            </w:r>
          </w:p>
        </w:tc>
      </w:tr>
      <w:tr>
        <w:tc>
          <w:tcPr/>
          <w:p>
            <w:pPr>
              <w:pStyle w:val="Compact"/>
              <w:jc w:val="left"/>
            </w:pPr>
            <w:r>
              <w:t xml:space="preserve">NY State Tax (4%)</w:t>
            </w:r>
          </w:p>
        </w:tc>
        <w:tc>
          <w:tcPr/>
          <w:p>
            <w:pPr>
              <w:pStyle w:val="Compact"/>
              <w:jc w:val="right"/>
            </w:pPr>
            <w:r>
              <w:t xml:space="preserve">$592.60</w:t>
            </w:r>
          </w:p>
        </w:tc>
      </w:tr>
      <w:tr>
        <w:tc>
          <w:tcPr/>
          <w:p>
            <w:pPr>
              <w:pStyle w:val="Compact"/>
              <w:jc w:val="left"/>
            </w:pPr>
            <w:r>
              <w:t xml:space="preserve">Travel &amp; Local Transportation (United States New York City)</w:t>
            </w:r>
          </w:p>
        </w:tc>
        <w:tc>
          <w:tcPr/>
          <w:p>
            <w:pPr>
              <w:pStyle w:val="Compact"/>
              <w:jc w:val="right"/>
            </w:pPr>
            <w:r>
              <w:t xml:space="preserve">$185.00</w:t>
            </w:r>
          </w:p>
        </w:tc>
      </w:tr>
      <w:tr>
        <w:tc>
          <w:tcPr/>
          <w:p>
            <w:pPr>
              <w:pStyle w:val="Compact"/>
              <w:jc w:val="left"/>
            </w:pPr>
            <w:r>
              <w:t xml:space="preserve">Grand Total Due</w:t>
            </w:r>
          </w:p>
        </w:tc>
        <w:tc>
          <w:tcPr/>
          <w:p>
            <w:pPr>
              <w:pStyle w:val="Compact"/>
              <w:jc w:val="right"/>
            </w:pPr>
            <w:r>
              <w:t xml:space="preserve">$16,907.52</w:t>
            </w:r>
          </w:p>
        </w:tc>
      </w:tr>
    </w:tbl>
    <w:p>
      <w:pPr>
        <w:pStyle w:val="BodyText"/>
      </w:pPr>
      <w:r>
        <w:rPr>
          <w:bCs/>
          <w:b/>
        </w:rPr>
        <w:t xml:space="preserve">Payment Terms:</w:t>
      </w:r>
      <w:r>
        <w:t xml:space="preserve"> </w:t>
      </w:r>
      <w:r>
        <w:t xml:space="preserve">This Invoice is payable within thirty (30) days of the Invoice date. Payment may be made via wire transfer, ACH, or certified check. Please reference Invoice number INV-NYC-2025-04871 on all remittances. Late payments are subject to a 1.5% monthly interest charge as permitted under New York State commercial law. For wire transfer, please contact our billing office at Delacroix Culinary Services LLC, United States New York City, for account details.</w:t>
      </w:r>
    </w:p>
    <w:bookmarkStart w:id="25" w:name="notes-additional-information"/>
    <w:p>
      <w:pPr>
        <w:pStyle w:val="Heading4"/>
      </w:pPr>
      <w:r>
        <w:t xml:space="preserve">Notes &amp; Additional Information</w:t>
      </w:r>
    </w:p>
    <w:p>
      <w:pPr>
        <w:pStyle w:val="FirstParagraph"/>
      </w:pPr>
      <w:r>
        <w:t xml:space="preserve">This Invoice reflects all professional Chef services rendered by Chef Marcus A. Delacroix and his team to The Grand Meridian Hotel &amp; Spa during the period of May 5, 2025, through June 9, 2025. All services were performed within the jurisdiction of United States New York City in compliance with the New York City Health Code, the New York State Department of Health regulations, and all applicable federal food safety standards.</w:t>
      </w:r>
    </w:p>
    <w:p>
      <w:pPr>
        <w:pStyle w:val="BodyText"/>
      </w:pPr>
      <w:r>
        <w:t xml:space="preserve">Chef Delacroix holds a valid New York City Food Handler's Certificate, a New York State Food Protection Manager certification, and is fully insured with general liability coverage of $2,000,000 per occurrence. All ingredients sourced for the private Chef dinner event and the Chef's table experience were procured from licensed United States New York City vendors in full compliance with local agricultural and import regulations.</w:t>
      </w:r>
    </w:p>
    <w:p>
      <w:pPr>
        <w:pStyle w:val="BodyText"/>
      </w:pPr>
      <w:r>
        <w:t xml:space="preserve">Should you have any questions regarding this Invoice, please contact our billing department at (212) 555-0198 or via email at billing@delacroixculinary.com. We appreciate your continued partnership and look forward to providing exceptional Chef services to your distinguished establishment in the United States New York City culinary landscape.</w:t>
      </w:r>
    </w:p>
    <w:bookmarkEnd w:id="25"/>
    <w:p>
      <w:pPr>
        <w:pStyle w:val="BodyText"/>
      </w:pPr>
      <w:r>
        <w:rPr>
          <w:bCs/>
          <w:b/>
        </w:rPr>
        <w:t xml:space="preserve">Delacroix Culinary Services LLC</w:t>
      </w:r>
      <w:r>
        <w:t xml:space="preserve"> </w:t>
      </w:r>
      <w:r>
        <w:t xml:space="preserve">| 142 West 45th Street, Suite 800, United States New York City, NY 10036</w:t>
      </w:r>
    </w:p>
    <w:p>
      <w:pPr>
        <w:pStyle w:val="BodyText"/>
      </w:pPr>
      <w:r>
        <w:t xml:space="preserve">Registered in the State of New York | EIN: 47-3829105 | NYC Business License: #NYC-2019-44821</w:t>
      </w:r>
    </w:p>
    <w:p>
      <w:pPr>
        <w:pStyle w:val="BodyText"/>
      </w:pPr>
      <w:r>
        <w:t xml:space="preserve">This Invoice was generated electronically and is valid without a physical signature.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United States New York City</dc:title>
  <dc:creator/>
  <dc:language>en</dc:language>
  <cp:keywords/>
  <dcterms:created xsi:type="dcterms:W3CDTF">2026-10-10T08:10:22Z</dcterms:created>
  <dcterms:modified xsi:type="dcterms:W3CDTF">2026-10-10T08:10:22Z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