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
    <w:p>
      <w:pPr>
        <w:pStyle w:val="Heading1"/>
      </w:pPr>
      <w:r>
        <w:t xml:space="preserve">Apex Chemical Solutions</w:t>
      </w:r>
    </w:p>
    <w:p>
      <w:pPr>
        <w:pStyle w:val="FirstParagraph"/>
      </w:pPr>
      <w:r>
        <w:t xml:space="preserve">Specialized Engineering &amp; Consultancy</w:t>
      </w:r>
    </w:p>
    <w:p>
      <w:pPr>
        <w:pStyle w:val="BodyText"/>
      </w:pPr>
      <w:r>
        <w:t xml:space="preserve">Office 402, Techno Plaza, City Center</w:t>
      </w:r>
    </w:p>
    <w:p>
      <w:pPr>
        <w:pStyle w:val="BodyText"/>
      </w:pPr>
      <w:r>
        <w:t xml:space="preserve">Shahr-e-Naw District,</w:t>
      </w:r>
      <w:r>
        <w:t xml:space="preserve"> </w:t>
      </w:r>
      <w:r>
        <w:rPr>
          <w:bCs/>
          <w:b/>
        </w:rPr>
        <w:t xml:space="preserve">Afghanistan Kabul</w:t>
      </w:r>
    </w:p>
    <w:p>
      <w:pPr>
        <w:pStyle w:val="BodyText"/>
      </w:pPr>
      <w:r>
        <w:t xml:space="preserve">Email: billing@apexchemical.af | Phone: +93 70 123 4567</w:t>
      </w:r>
    </w:p>
    <w:p>
      <w:pPr>
        <w:pStyle w:val="BodyText"/>
      </w:pPr>
      <w:r>
        <w:t xml:space="preserve">Tax ID: AF-KBL-99887766</w:t>
      </w:r>
    </w:p>
    <w:bookmarkEnd w:id="20"/>
    <w:bookmarkStart w:id="21" w:name="invoice"/>
    <w:p>
      <w:pPr>
        <w:pStyle w:val="Heading2"/>
      </w:pPr>
      <w:r>
        <w:t xml:space="preserve">INVOICE</w:t>
      </w:r>
    </w:p>
    <w:p>
      <w:pPr>
        <w:pStyle w:val="FirstParagraph"/>
      </w:pPr>
      <w:r>
        <w:rPr>
          <w:bCs/>
          <w:b/>
        </w:rPr>
        <w:t xml:space="preserve">Invoice #:</w:t>
      </w:r>
      <w:r>
        <w:t xml:space="preserve"> </w:t>
      </w:r>
      <w:r>
        <w:t xml:space="preserve">ACS-2023-10-045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Kabul Industrial Development Corp.</w:t>
      </w:r>
    </w:p>
    <w:p>
      <w:pPr>
        <w:pStyle w:val="BodyText"/>
      </w:pPr>
      <w:r>
        <w:t xml:space="preserve">Attn: Procurement Department</w:t>
      </w:r>
    </w:p>
    <w:p>
      <w:pPr>
        <w:pStyle w:val="BodyText"/>
      </w:pPr>
      <w:r>
        <w:t xml:space="preserve">Industrial Zone 4, Dasht-e-Barchi</w:t>
      </w:r>
    </w:p>
    <w:p>
      <w:pPr>
        <w:pStyle w:val="BodyText"/>
      </w:pPr>
      <w:r>
        <w:rPr>
          <w:bCs/>
          <w:b/>
        </w:rPr>
        <w:t xml:space="preserve">Afghanistan Kabul</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Water Treatment Plant Optimization</w:t>
      </w:r>
    </w:p>
    <w:p>
      <w:pPr>
        <w:pStyle w:val="BodyText"/>
      </w:pPr>
      <w:r>
        <w:rPr>
          <w:bCs/>
          <w:b/>
        </w:rPr>
        <w:t xml:space="preserve">Location:</w:t>
      </w:r>
      <w:r>
        <w:t xml:space="preserve"> </w:t>
      </w:r>
      <w:r>
        <w:t xml:space="preserve">Kabul Municipal Water Facility</w:t>
      </w:r>
    </w:p>
    <w:p>
      <w:pPr>
        <w:pStyle w:val="BodyText"/>
      </w:pPr>
      <w:r>
        <w:rPr>
          <w:bCs/>
          <w:b/>
        </w:rPr>
        <w:t xml:space="preserve">Service Period:</w:t>
      </w:r>
      <w:r>
        <w:t xml:space="preserve"> </w:t>
      </w:r>
      <w:r>
        <w:t xml:space="preserve">Sept 1, 2023 - Oct 20, 2023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rPr>
                <w:bCs/>
                <w:b/>
              </w:rPr>
              <w:t xml:space="preserve">Senior Chemical Engineer Consultation</w:t>
            </w:r>
            <w:r>
              <w:br/>
            </w:r>
            <w:r>
              <w:t xml:space="preserve">Comprehensive site assessment and chemical analysis of raw water sources in Kabul. Includes evaluation of pH levels, turbidity, and heavy metal content to determine optimal treatment protocols.</w:t>
            </w:r>
          </w:p>
        </w:tc>
        <w:tc>
          <w:tcPr/>
          <w:p>
            <w:pPr>
              <w:pStyle w:val="Compact"/>
              <w:jc w:val="left"/>
            </w:pPr>
            <w:r>
              <w:t xml:space="preserve">40 Hours</w:t>
            </w:r>
          </w:p>
        </w:tc>
        <w:tc>
          <w:tcPr/>
          <w:p>
            <w:pPr>
              <w:pStyle w:val="Compact"/>
              <w:jc w:val="left"/>
            </w:pPr>
            <w:r>
              <w:t xml:space="preserve">150.00</w:t>
            </w:r>
          </w:p>
        </w:tc>
        <w:tc>
          <w:tcPr/>
          <w:p>
            <w:pPr>
              <w:pStyle w:val="Compact"/>
              <w:jc w:val="left"/>
            </w:pPr>
            <w:r>
              <w:t xml:space="preserve">6,000.00</w:t>
            </w:r>
          </w:p>
        </w:tc>
      </w:tr>
      <w:tr>
        <w:tc>
          <w:tcPr/>
          <w:p>
            <w:pPr>
              <w:pStyle w:val="Compact"/>
              <w:jc w:val="left"/>
            </w:pPr>
            <w:r>
              <w:t xml:space="preserve">2</w:t>
            </w:r>
          </w:p>
        </w:tc>
        <w:tc>
          <w:tcPr/>
          <w:p>
            <w:pPr>
              <w:pStyle w:val="Compact"/>
              <w:jc w:val="left"/>
            </w:pPr>
            <w:r>
              <w:rPr>
                <w:bCs/>
                <w:b/>
              </w:rPr>
              <w:t xml:space="preserve">Process Design &amp; Simulation</w:t>
            </w:r>
            <w:r>
              <w:br/>
            </w:r>
            <w:r>
              <w:t xml:space="preserve">Development of a customized chemical dosing system design using Aspen HYSYS. This service ensures the efficient use of coagulants and flocculants specific to the mineral composition found in Afghanistan Kabul's water supply.</w:t>
            </w:r>
          </w:p>
        </w:tc>
        <w:tc>
          <w:tcPr/>
          <w:p>
            <w:pPr>
              <w:pStyle w:val="Compact"/>
              <w:jc w:val="left"/>
            </w:pPr>
            <w:r>
              <w:t xml:space="preserve">1 Project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rPr>
                <w:bCs/>
                <w:b/>
              </w:rPr>
              <w:t xml:space="preserve">Chemical Safety Audit</w:t>
            </w:r>
            <w:r>
              <w:br/>
            </w:r>
            <w:r>
              <w:t xml:space="preserve">Review of current storage and handling procedures for hazardous chemicals on-site. Ensuring compliance with international safety standards adapted for local regulations in Afghanistan Kabul.</w:t>
            </w:r>
          </w:p>
        </w:tc>
        <w:tc>
          <w:tcPr/>
          <w:p>
            <w:pPr>
              <w:pStyle w:val="Compact"/>
              <w:jc w:val="left"/>
            </w:pPr>
            <w:r>
              <w:t xml:space="preserve">1 Audit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rPr>
                <w:bCs/>
                <w:b/>
              </w:rPr>
              <w:t xml:space="preserve">Staff Training Workshop</w:t>
            </w:r>
            <w:r>
              <w:br/>
            </w:r>
            <w:r>
              <w:t xml:space="preserve">On-site training for local operators on the new chemical treatment processes. Includes safety briefings and operational manuals tailored for the facility in Kabul.</w:t>
            </w:r>
          </w:p>
        </w:tc>
        <w:tc>
          <w:tcPr/>
          <w:p>
            <w:pPr>
              <w:pStyle w:val="Compact"/>
              <w:jc w:val="left"/>
            </w:pPr>
            <w:r>
              <w:t xml:space="preserve">2 Days</w:t>
            </w:r>
          </w:p>
        </w:tc>
        <w:tc>
          <w:tcPr/>
          <w:p>
            <w:pPr>
              <w:pStyle w:val="Compact"/>
              <w:jc w:val="left"/>
            </w:pPr>
            <w:r>
              <w:t xml:space="preserve">800.00</w:t>
            </w:r>
          </w:p>
        </w:tc>
        <w:tc>
          <w:tcPr/>
          <w:p>
            <w:pPr>
              <w:pStyle w:val="Compact"/>
              <w:jc w:val="left"/>
            </w:pPr>
            <w:r>
              <w:t xml:space="preserve">1,600.00</w:t>
            </w:r>
          </w:p>
        </w:tc>
      </w:tr>
      <w:tr>
        <w:tc>
          <w:tcPr/>
          <w:p>
            <w:pPr>
              <w:pStyle w:val="Compact"/>
              <w:jc w:val="left"/>
            </w:pPr>
            <w:r>
              <w:t xml:space="preserve">5</w:t>
            </w:r>
          </w:p>
        </w:tc>
        <w:tc>
          <w:tcPr/>
          <w:p>
            <w:pPr>
              <w:pStyle w:val="Compact"/>
              <w:jc w:val="left"/>
            </w:pPr>
            <w:r>
              <w:rPr>
                <w:bCs/>
                <w:b/>
              </w:rPr>
              <w:t xml:space="preserve">Technical Reporting</w:t>
            </w:r>
            <w:r>
              <w:br/>
            </w:r>
            <w:r>
              <w:t xml:space="preserve">Final detailed engineering report outlining findings, recommendations, and implementation roadmaps for the water treatment facility.</w:t>
            </w:r>
          </w:p>
        </w:tc>
        <w:tc>
          <w:tcPr/>
          <w:p>
            <w:pPr>
              <w:pStyle w:val="Compact"/>
              <w:jc w:val="left"/>
            </w:pPr>
            <w:r>
              <w:t xml:space="preserve">1 Report</w:t>
            </w:r>
          </w:p>
        </w:tc>
        <w:tc>
          <w:tcPr/>
          <w:p>
            <w:pPr>
              <w:pStyle w:val="Compact"/>
              <w:jc w:val="left"/>
            </w:pPr>
            <w:r>
              <w:t xml:space="preserve">900.00</w:t>
            </w:r>
          </w:p>
        </w:tc>
        <w:tc>
          <w:tcPr/>
          <w:p>
            <w:pPr>
              <w:pStyle w:val="Compact"/>
              <w:jc w:val="left"/>
            </w:pPr>
            <w:r>
              <w:t xml:space="preserve">900.00</w:t>
            </w:r>
          </w:p>
        </w:tc>
      </w:tr>
    </w:tbl>
    <w:p>
      <w:pPr>
        <w:pStyle w:val="BodyText"/>
      </w:pPr>
      <w:r>
        <w:t xml:space="preserve">Subtotal:</w:t>
      </w:r>
      <w:r>
        <w:t xml:space="preserve"> </w:t>
      </w:r>
      <w:r>
        <w:t xml:space="preserve">$13,200.00</w:t>
      </w:r>
    </w:p>
    <w:p>
      <w:pPr>
        <w:pStyle w:val="BodyText"/>
      </w:pPr>
      <w:r>
        <w:t xml:space="preserve">Tax (0% - Exempt):</w:t>
      </w:r>
      <w:r>
        <w:t xml:space="preserve"> </w:t>
      </w:r>
      <w:r>
        <w:t xml:space="preserve">$0.00</w:t>
      </w:r>
    </w:p>
    <w:p>
      <w:pPr>
        <w:pStyle w:val="BodyText"/>
      </w:pPr>
      <w:r>
        <w:t xml:space="preserve">Shipping/Logistics (Kabul):</w:t>
      </w:r>
      <w:r>
        <w:t xml:space="preserve"> </w:t>
      </w:r>
      <w:r>
        <w:t xml:space="preserve">$150.00</w:t>
      </w:r>
    </w:p>
    <w:p>
      <w:pPr>
        <w:pStyle w:val="BodyText"/>
      </w:pPr>
      <w:r>
        <w:t xml:space="preserve">TOTAL DUE:</w:t>
      </w:r>
      <w:r>
        <w:t xml:space="preserve"> </w:t>
      </w:r>
      <w:r>
        <w:t xml:space="preserve">$13,350.00</w:t>
      </w:r>
    </w:p>
    <w:bookmarkStart w:id="24" w:name="payment-instructions"/>
    <w:p>
      <w:pPr>
        <w:pStyle w:val="Heading4"/>
      </w:pPr>
      <w:r>
        <w:t xml:space="preserve">Payment Instructions:</w:t>
      </w:r>
    </w:p>
    <w:p>
      <w:pPr>
        <w:pStyle w:val="FirstParagraph"/>
      </w:pPr>
      <w:r>
        <w:t xml:space="preserve">Please remit payment within 30 days of the invoice date. Payments can be made via bank transfer to the following account:</w:t>
      </w:r>
    </w:p>
    <w:p>
      <w:pPr>
        <w:pStyle w:val="BodyText"/>
      </w:pPr>
      <w:r>
        <w:rPr>
          <w:bCs/>
          <w:b/>
        </w:rPr>
        <w:t xml:space="preserve">Bank Name:</w:t>
      </w:r>
      <w:r>
        <w:t xml:space="preserve"> </w:t>
      </w:r>
      <w:r>
        <w:t xml:space="preserve">Kabul Bank</w:t>
      </w:r>
      <w:r>
        <w:br/>
      </w:r>
      <w:r>
        <w:rPr>
          <w:bCs/>
          <w:b/>
        </w:rPr>
        <w:t xml:space="preserve">Account Name:</w:t>
      </w:r>
      <w:r>
        <w:t xml:space="preserve"> </w:t>
      </w:r>
      <w:r>
        <w:t xml:space="preserve">Apex Chemical Solutions</w:t>
      </w:r>
      <w:r>
        <w:br/>
      </w:r>
      <w:r>
        <w:rPr>
          <w:bCs/>
          <w:b/>
        </w:rPr>
        <w:t xml:space="preserve">Account Number:</w:t>
      </w:r>
      <w:r>
        <w:t xml:space="preserve"> </w:t>
      </w:r>
      <w:r>
        <w:t xml:space="preserve">1234567890</w:t>
      </w:r>
      <w:r>
        <w:br/>
      </w:r>
      <w:r>
        <w:rPr>
          <w:bCs/>
          <w:b/>
        </w:rPr>
        <w:t xml:space="preserve">SWIFT Code:</w:t>
      </w:r>
      <w:r>
        <w:t xml:space="preserve"> </w:t>
      </w:r>
      <w:r>
        <w:t xml:space="preserve">KABLAFAFKBL</w:t>
      </w:r>
    </w:p>
    <w:bookmarkEnd w:id="24"/>
    <w:bookmarkStart w:id="25" w:name="terms-and-conditions"/>
    <w:p>
      <w:pPr>
        <w:pStyle w:val="Heading4"/>
      </w:pPr>
      <w:r>
        <w:t xml:space="preserve">Terms and Conditions:</w:t>
      </w:r>
    </w:p>
    <w:p>
      <w:pPr>
        <w:pStyle w:val="FirstParagraph"/>
      </w:pPr>
      <w:r>
        <w:t xml:space="preserve">1.</w:t>
      </w:r>
      <w:r>
        <w:t xml:space="preserve"> </w:t>
      </w:r>
      <w:r>
        <w:rPr>
          <w:bCs/>
          <w:b/>
        </w:rPr>
        <w:t xml:space="preserve">Scope of Work:</w:t>
      </w:r>
      <w:r>
        <w:t xml:space="preserve"> </w:t>
      </w:r>
      <w:r>
        <w:t xml:space="preserve">This invoice covers the professional services rendered by our certified Chemical Engineer as detailed above. Any additional services requested outside this scope will be billed separately.</w:t>
      </w:r>
      <w:r>
        <w:br/>
      </w:r>
      <w:r>
        <w:t xml:space="preserve">2.</w:t>
      </w:r>
      <w:r>
        <w:t xml:space="preserve"> </w:t>
      </w:r>
      <w:r>
        <w:rPr>
          <w:bCs/>
          <w:b/>
        </w:rPr>
        <w:t xml:space="preserve">Validity:</w:t>
      </w:r>
      <w:r>
        <w:t xml:space="preserve"> </w:t>
      </w:r>
      <w:r>
        <w:t xml:space="preserve">This invoice is valid for 60 days from the date of issue.</w:t>
      </w:r>
      <w:r>
        <w:br/>
      </w:r>
      <w:r>
        <w:t xml:space="preserve">3.</w:t>
      </w:r>
      <w:r>
        <w:t xml:space="preserve"> </w:t>
      </w:r>
      <w:r>
        <w:rPr>
          <w:bCs/>
          <w:b/>
        </w:rPr>
        <w:t xml:space="preserve">Disputes:</w:t>
      </w:r>
      <w:r>
        <w:t xml:space="preserve"> </w:t>
      </w:r>
      <w:r>
        <w:t xml:space="preserve">Any discrepancies regarding this invoice must be reported within 7 days of receipt.</w:t>
      </w:r>
      <w:r>
        <w:br/>
      </w:r>
      <w:r>
        <w:t xml:space="preserve">4.</w:t>
      </w:r>
      <w:r>
        <w:t xml:space="preserve"> </w:t>
      </w:r>
      <w:r>
        <w:rPr>
          <w:bCs/>
          <w:b/>
        </w:rPr>
        <w:t xml:space="preserve">Jurisdiction:</w:t>
      </w:r>
      <w:r>
        <w:t xml:space="preserve"> </w:t>
      </w:r>
      <w:r>
        <w:t xml:space="preserve">This agreement is governed by the laws applicable to commercial contracts in Afghanistan Kabul.</w:t>
      </w:r>
      <w:r>
        <w:br/>
      </w:r>
      <w:r>
        <w:t xml:space="preserve">5.</w:t>
      </w:r>
      <w:r>
        <w:t xml:space="preserve"> </w:t>
      </w:r>
      <w:r>
        <w:rPr>
          <w:bCs/>
          <w:b/>
        </w:rPr>
        <w:t xml:space="preserve">Confidentiality:</w:t>
      </w:r>
      <w:r>
        <w:t xml:space="preserve"> </w:t>
      </w:r>
      <w:r>
        <w:t xml:space="preserve">All data and technical designs provided by Apex Chemical Solutions remain the intellectual property of the company until full payment is received.</w:t>
      </w:r>
    </w:p>
    <w:bookmarkEnd w:id="25"/>
    <w:bookmarkStart w:id="26" w:name="service-description-context"/>
    <w:p>
      <w:pPr>
        <w:pStyle w:val="Heading4"/>
      </w:pPr>
      <w:r>
        <w:t xml:space="preserve">Service Description Context:</w:t>
      </w:r>
    </w:p>
    <w:p>
      <w:pPr>
        <w:pStyle w:val="FirstParagraph"/>
      </w:pPr>
      <w:r>
        <w:t xml:space="preserve">The services provided by our Chemical Engineer are critical for the infrastructure development in Afghanistan Kabul. Our team specializes in adapting global engineering standards to local environmental conditions. The chemical analysis performed ensures that the water treatment processes are not only efficient but also sustainable for the region. The safety audit is particularly important given the specific industrial landscape of Kabul, ensuring that all chemical handling meets rigorous safety protocols to protect both personnel and the environment.</w:t>
      </w:r>
    </w:p>
    <w:bookmarkEnd w:id="26"/>
    <w:p>
      <w:pPr>
        <w:pStyle w:val="BodyText"/>
      </w:pPr>
      <w:r>
        <w:rPr>
          <w:bCs/>
          <w:b/>
        </w:rPr>
        <w:t xml:space="preserve">Authorized Signature (Provider)</w:t>
      </w:r>
      <w:r>
        <w:br/>
      </w:r>
      <w:r>
        <w:t xml:space="preserve">Dr. Ahmad Rahimi</w:t>
      </w:r>
      <w:r>
        <w:br/>
      </w:r>
      <w:r>
        <w:t xml:space="preserve">Lead Chemical Engineer</w:t>
      </w:r>
      <w:r>
        <w:br/>
      </w:r>
      <w:r>
        <w:t xml:space="preserve">Apex Chemical Solutions</w:t>
      </w:r>
    </w:p>
    <w:p>
      <w:pPr>
        <w:pStyle w:val="BodyText"/>
      </w:pPr>
      <w:r>
        <w:rPr>
          <w:bCs/>
          <w:b/>
        </w:rPr>
        <w:t xml:space="preserve">Received By (Client)</w:t>
      </w:r>
      <w:r>
        <w:br/>
      </w:r>
      <w:r>
        <w:t xml:space="preserve">__________________________</w:t>
      </w:r>
      <w:r>
        <w:br/>
      </w: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2026-10-10T09:13:50Z</dcterms:created>
  <dcterms:modified xsi:type="dcterms:W3CDTF">2026-10-10T09:13:50Z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