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andina-chemical-solutions-s.r.l."/>
    <w:p>
      <w:pPr>
        <w:pStyle w:val="Heading1"/>
      </w:pPr>
      <w:r>
        <w:t xml:space="preserve">Andina Chemical Solutions S.R.L.</w:t>
      </w:r>
    </w:p>
    <w:p>
      <w:pPr>
        <w:pStyle w:val="FirstParagraph"/>
      </w:pPr>
      <w:r>
        <w:rPr>
          <w:bCs/>
          <w:b/>
        </w:rPr>
        <w:t xml:space="preserve">Professional Chemical Engineering Services</w:t>
      </w:r>
    </w:p>
    <w:p>
      <w:pPr>
        <w:pStyle w:val="BodyText"/>
      </w:pPr>
      <w:r>
        <w:t xml:space="preserve">Av. Colón 1234, Piso 5, Of. B</w:t>
      </w:r>
    </w:p>
    <w:p>
      <w:pPr>
        <w:pStyle w:val="BodyText"/>
      </w:pPr>
      <w:r>
        <w:t xml:space="preserve">X5000ABC Córdoba, Argentina</w:t>
      </w:r>
    </w:p>
    <w:p>
      <w:pPr>
        <w:pStyle w:val="BodyText"/>
      </w:pPr>
      <w:r>
        <w:t xml:space="preserve">CUIT: 30-71234567-8</w:t>
      </w:r>
    </w:p>
    <w:p>
      <w:pPr>
        <w:pStyle w:val="BodyText"/>
      </w:pPr>
      <w:r>
        <w:t xml:space="preserve">Matrícula Profesional: 12345 (Córdoba)</w:t>
      </w:r>
    </w:p>
    <w:p>
      <w:pPr>
        <w:pStyle w:val="BodyText"/>
      </w:pPr>
      <w:r>
        <w:t xml:space="preserve">Email: billing@andinachemical.com.ar</w:t>
      </w:r>
    </w:p>
    <w:p>
      <w:pPr>
        <w:pStyle w:val="BodyText"/>
      </w:pPr>
      <w:r>
        <w:t xml:space="preserve">Phone: +54 351 456-7890</w:t>
      </w:r>
    </w:p>
    <w:bookmarkEnd w:id="20"/>
    <w:bookmarkStart w:id="21" w:name="invoice"/>
    <w:p>
      <w:pPr>
        <w:pStyle w:val="Heading2"/>
      </w:pPr>
      <w:r>
        <w:t xml:space="preserve">INVOICE</w:t>
      </w:r>
    </w:p>
    <w:p>
      <w:pPr>
        <w:pStyle w:val="FirstParagraph"/>
      </w:pPr>
      <w:r>
        <w:rPr>
          <w:bCs/>
          <w:b/>
        </w:rPr>
        <w:t xml:space="preserve">Factura de Servicios Profesionales</w:t>
      </w:r>
    </w:p>
    <w:bookmarkEnd w:id="21"/>
    <w:bookmarkStart w:id="22" w:name="bill-to-cliente"/>
    <w:p>
      <w:pPr>
        <w:pStyle w:val="Heading3"/>
      </w:pPr>
      <w:r>
        <w:t xml:space="preserve">Bill To (Cliente)</w:t>
      </w:r>
    </w:p>
    <w:p>
      <w:pPr>
        <w:pStyle w:val="FirstParagraph"/>
      </w:pPr>
      <w:r>
        <w:rPr>
          <w:bCs/>
          <w:b/>
        </w:rPr>
        <w:t xml:space="preserve">Industrias Químicas del Litoral S.A.</w:t>
      </w:r>
    </w:p>
    <w:p>
      <w:pPr>
        <w:pStyle w:val="BodyText"/>
      </w:pPr>
      <w:r>
        <w:t xml:space="preserve">Parque Industrial Córdoba, Lote 45</w:t>
      </w:r>
    </w:p>
    <w:p>
      <w:pPr>
        <w:pStyle w:val="BodyText"/>
      </w:pPr>
      <w:r>
        <w:t xml:space="preserve">X5115 Córdoba, Argentina</w:t>
      </w:r>
    </w:p>
    <w:p>
      <w:pPr>
        <w:pStyle w:val="BodyText"/>
      </w:pPr>
      <w:r>
        <w:t xml:space="preserve">CUIT: 30-65432198-7</w:t>
      </w:r>
    </w:p>
    <w:p>
      <w:pPr>
        <w:pStyle w:val="BodyText"/>
      </w:pPr>
      <w:r>
        <w:t xml:space="preserve">Attn: Procurement Department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September 01, 2023 - October 20, 2023</w:t>
      </w:r>
    </w:p>
    <w:p>
      <w:pPr>
        <w:pStyle w:val="BodyText"/>
      </w:pPr>
      <w:r>
        <w:rPr>
          <w:bCs/>
          <w:b/>
        </w:rPr>
        <w:t xml:space="preserve">Currency:</w:t>
      </w:r>
      <w:r>
        <w:t xml:space="preserve"> </w:t>
      </w:r>
      <w:r>
        <w:t xml:space="preserve">Argentine Peso (ARS)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Process Optimization Analysis:</w:t>
            </w:r>
            <w:r>
              <w:t xml:space="preserve"> </w:t>
            </w:r>
            <w:r>
              <w:t xml:space="preserve">Comprehensive audit of the existing distillation column efficiency at the Córdoba facility. This service includes thermodynamic modeling, energy balance calculations, and identification of bottlenecks in the chemical separation process to enhance yield and reduce energy consumption.</w:t>
            </w:r>
          </w:p>
        </w:tc>
        <w:tc>
          <w:tcPr/>
          <w:p>
            <w:pPr>
              <w:pStyle w:val="Compact"/>
              <w:jc w:val="left"/>
            </w:pPr>
            <w:r>
              <w:t xml:space="preserve">40</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2</w:t>
            </w:r>
          </w:p>
        </w:tc>
        <w:tc>
          <w:tcPr/>
          <w:p>
            <w:pPr>
              <w:pStyle w:val="Compact"/>
              <w:jc w:val="left"/>
            </w:pPr>
            <w:r>
              <w:rPr>
                <w:bCs/>
                <w:b/>
              </w:rPr>
              <w:t xml:space="preserve">Chemical Safety &amp; Risk Assessment:</w:t>
            </w:r>
            <w:r>
              <w:t xml:space="preserve"> </w:t>
            </w:r>
            <w:r>
              <w:t xml:space="preserve">Evaluation of hazardous material handling protocols in accordance with Argentine safety regulations. Includes a detailed HAZOP (Hazard and Operability) study for the new reactor installation, ensuring compliance with local environmental and industrial safety standards in Córdoba.</w:t>
            </w:r>
          </w:p>
        </w:tc>
        <w:tc>
          <w:tcPr/>
          <w:p>
            <w:pPr>
              <w:pStyle w:val="Compact"/>
              <w:jc w:val="left"/>
            </w:pPr>
            <w:r>
              <w:t xml:space="preserve">25</w:t>
            </w:r>
          </w:p>
        </w:tc>
        <w:tc>
          <w:tcPr/>
          <w:p>
            <w:pPr>
              <w:pStyle w:val="Compact"/>
              <w:jc w:val="left"/>
            </w:pPr>
            <w:r>
              <w:t xml:space="preserve">16,000.00</w:t>
            </w:r>
          </w:p>
        </w:tc>
        <w:tc>
          <w:tcPr/>
          <w:p>
            <w:pPr>
              <w:pStyle w:val="Compact"/>
              <w:jc w:val="left"/>
            </w:pPr>
            <w:r>
              <w:t xml:space="preserve">400,000.00</w:t>
            </w:r>
          </w:p>
        </w:tc>
      </w:tr>
      <w:tr>
        <w:tc>
          <w:tcPr/>
          <w:p>
            <w:pPr>
              <w:pStyle w:val="Compact"/>
              <w:jc w:val="left"/>
            </w:pPr>
            <w:r>
              <w:t xml:space="preserve">3</w:t>
            </w:r>
          </w:p>
        </w:tc>
        <w:tc>
          <w:tcPr/>
          <w:p>
            <w:pPr>
              <w:pStyle w:val="Compact"/>
              <w:jc w:val="left"/>
            </w:pPr>
            <w:r>
              <w:rPr>
                <w:bCs/>
                <w:b/>
              </w:rPr>
              <w:t xml:space="preserve">Wastewater Treatment Design:</w:t>
            </w:r>
            <w:r>
              <w:t xml:space="preserve"> </w:t>
            </w:r>
            <w:r>
              <w:t xml:space="preserve">Engineering design for a new effluent treatment plant to manage chemical byproducts. This involves sizing biological treatment tanks, selecting appropriate coagulants, and ensuring the final discharge meets the environmental regulations set by the Córdoba provincial authorities.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rPr>
                <w:bCs/>
                <w:b/>
              </w:rPr>
              <w:t xml:space="preserve">Technical Consultation &amp; Reporting:</w:t>
            </w:r>
            <w:r>
              <w:t xml:space="preserve"> </w:t>
            </w:r>
            <w:r>
              <w:t xml:space="preserve">Preparation of detailed technical reports summarizing findings from the process optimization and safety assessments. Includes on-site meetings with the plant manager in Córdoba to present recommendations for immediate implementation and long-term strategic improvements.</w:t>
            </w:r>
          </w:p>
        </w:tc>
        <w:tc>
          <w:tcPr/>
          <w:p>
            <w:pPr>
              <w:pStyle w:val="Compact"/>
              <w:jc w:val="left"/>
            </w:pPr>
            <w:r>
              <w:t xml:space="preserve">10</w:t>
            </w:r>
          </w:p>
        </w:tc>
        <w:tc>
          <w:tcPr/>
          <w:p>
            <w:pPr>
              <w:pStyle w:val="Compact"/>
              <w:jc w:val="left"/>
            </w:pPr>
            <w:r>
              <w:t xml:space="preserve">12,000.00</w:t>
            </w:r>
          </w:p>
        </w:tc>
        <w:tc>
          <w:tcPr/>
          <w:p>
            <w:pPr>
              <w:pStyle w:val="Compact"/>
              <w:jc w:val="left"/>
            </w:pPr>
            <w:r>
              <w:t xml:space="preserve">120,000.00</w:t>
            </w:r>
          </w:p>
        </w:tc>
      </w:tr>
    </w:tbl>
    <w:p>
      <w:pPr>
        <w:pStyle w:val="BodyText"/>
      </w:pPr>
      <w:r>
        <w:t xml:space="preserve">Subtotal:</w:t>
      </w:r>
      <w:r>
        <w:t xml:space="preserve"> </w:t>
      </w:r>
      <w:r>
        <w:t xml:space="preserve">1,470,000.00 ARS</w:t>
      </w:r>
    </w:p>
    <w:p>
      <w:pPr>
        <w:pStyle w:val="BodyText"/>
      </w:pPr>
      <w:r>
        <w:t xml:space="preserve">IVA (21%):</w:t>
      </w:r>
      <w:r>
        <w:t xml:space="preserve"> </w:t>
      </w:r>
      <w:r>
        <w:t xml:space="preserve">308,700.00 ARS</w:t>
      </w:r>
    </w:p>
    <w:p>
      <w:pPr>
        <w:pStyle w:val="BodyText"/>
      </w:pPr>
      <w:r>
        <w:t xml:space="preserve">Percepción de Ganancias (1.5%):</w:t>
      </w:r>
      <w:r>
        <w:t xml:space="preserve"> </w:t>
      </w:r>
      <w:r>
        <w:t xml:space="preserve">22,050.00 ARS</w:t>
      </w:r>
    </w:p>
    <w:p>
      <w:pPr>
        <w:pStyle w:val="BodyText"/>
      </w:pPr>
      <w:r>
        <w:t xml:space="preserve">TOTAL AMOUNT DUE:</w:t>
      </w:r>
      <w:r>
        <w:t xml:space="preserve"> </w:t>
      </w:r>
      <w:r>
        <w:t xml:space="preserve">1,800,750.00 ARS</w:t>
      </w:r>
    </w:p>
    <w:bookmarkStart w:id="24" w:name="terms-and-conditions-notas-importantes"/>
    <w:p>
      <w:pPr>
        <w:pStyle w:val="Heading4"/>
      </w:pPr>
      <w:r>
        <w:t xml:space="preserve">Terms and Conditions / Notas Importantes</w:t>
      </w:r>
    </w:p>
    <w:p>
      <w:pPr>
        <w:pStyle w:val="FirstParagraph"/>
      </w:pPr>
      <w:r>
        <w:t xml:space="preserve">1.</w:t>
      </w:r>
      <w:r>
        <w:t xml:space="preserve"> </w:t>
      </w:r>
      <w:r>
        <w:rPr>
          <w:bCs/>
          <w:b/>
        </w:rPr>
        <w:t xml:space="preserve">Payment Terms:</w:t>
      </w:r>
      <w:r>
        <w:t xml:space="preserve"> </w:t>
      </w:r>
      <w:r>
        <w:t xml:space="preserve">Payment is due within 30 days of the invoice date. Please reference Invoice Number INV-2023-0045 on all transfers.</w:t>
      </w:r>
    </w:p>
    <w:p>
      <w:pPr>
        <w:pStyle w:val="BodyText"/>
      </w:pPr>
      <w:r>
        <w:t xml:space="preserve">2.</w:t>
      </w:r>
      <w:r>
        <w:t xml:space="preserve"> </w:t>
      </w:r>
      <w:r>
        <w:rPr>
          <w:bCs/>
          <w:b/>
        </w:rPr>
        <w:t xml:space="preserve">Banking Details:</w:t>
      </w:r>
      <w:r>
        <w:t xml:space="preserve"> </w:t>
      </w:r>
      <w:r>
        <w:t xml:space="preserve">Payments should be made via bank transfer to Banco Nación Argentina, CBU: 0000003100001234567890, Account Holder: Andina Chemical Solutions S.R.L.</w:t>
      </w:r>
    </w:p>
    <w:p>
      <w:pPr>
        <w:pStyle w:val="BodyText"/>
      </w:pPr>
      <w:r>
        <w:t xml:space="preserve">3.</w:t>
      </w:r>
      <w:r>
        <w:t xml:space="preserve"> </w:t>
      </w:r>
      <w:r>
        <w:rPr>
          <w:bCs/>
          <w:b/>
        </w:rPr>
        <w:t xml:space="preserve">Professional Liability:</w:t>
      </w:r>
      <w:r>
        <w:t xml:space="preserve"> </w:t>
      </w:r>
      <w:r>
        <w:t xml:space="preserve">All services provided by our Chemical Engineer are performed in accordance with the highest professional standards and applicable laws in Córdoba, Argentina.</w:t>
      </w:r>
    </w:p>
    <w:p>
      <w:pPr>
        <w:pStyle w:val="BodyText"/>
      </w:pPr>
      <w:r>
        <w:t xml:space="preserve">4.</w:t>
      </w:r>
      <w:r>
        <w:t xml:space="preserve"> </w:t>
      </w:r>
      <w:r>
        <w:rPr>
          <w:bCs/>
          <w:b/>
        </w:rPr>
        <w:t xml:space="preserve">Tax Compliance:</w:t>
      </w:r>
      <w:r>
        <w:t xml:space="preserve"> </w:t>
      </w:r>
      <w:r>
        <w:t xml:space="preserve">This invoice includes the applicable Value Added Tax (IVA) and withholding taxes as required by the Argentine Federal Administration of Public Revenue (AFIP).</w:t>
      </w:r>
    </w:p>
    <w:p>
      <w:pPr>
        <w:pStyle w:val="BodyText"/>
      </w:pPr>
      <w:r>
        <w:t xml:space="preserve">5.</w:t>
      </w:r>
      <w:r>
        <w:t xml:space="preserve"> </w:t>
      </w:r>
      <w:r>
        <w:rPr>
          <w:bCs/>
          <w:b/>
        </w:rPr>
        <w:t xml:space="preserve">Disputes:</w:t>
      </w:r>
      <w:r>
        <w:t xml:space="preserve"> </w:t>
      </w:r>
      <w:r>
        <w:t xml:space="preserve">Any discrepancies regarding this invoice must be reported within 15 days of receipt.</w:t>
      </w:r>
    </w:p>
    <w:bookmarkEnd w:id="24"/>
    <w:p>
      <w:pPr>
        <w:pStyle w:val="BodyText"/>
      </w:pPr>
      <w:r>
        <w:rPr>
          <w:bCs/>
          <w:b/>
        </w:rPr>
        <w:t xml:space="preserve">Authorized Signature</w:t>
      </w:r>
    </w:p>
    <w:p>
      <w:pPr>
        <w:pStyle w:val="BodyText"/>
      </w:pPr>
      <w:r>
        <w:t xml:space="preserve">Dr. Roberto Méndez</w:t>
      </w:r>
    </w:p>
    <w:p>
      <w:pPr>
        <w:pStyle w:val="BodyText"/>
      </w:pPr>
      <w:r>
        <w:t xml:space="preserve">Senior Chemical Engineer</w:t>
      </w:r>
    </w:p>
    <w:p>
      <w:pPr>
        <w:pStyle w:val="BodyText"/>
      </w:pPr>
      <w:r>
        <w:t xml:space="preserve">Andina Chemical Solutions S.R.L.</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Industrias Químicas del Litoral S.A.</w:t>
      </w:r>
    </w:p>
    <w:p>
      <w:pPr>
        <w:pStyle w:val="BodyText"/>
      </w:pPr>
      <w:r>
        <w:t xml:space="preserve">Thank you for your business. We appreciate your trust in our chemical engineering expertise in Córdoba, Argentina.</w:t>
      </w:r>
    </w:p>
    <w:p>
      <w:pPr>
        <w:pStyle w:val="BodyText"/>
      </w:pPr>
      <w:r>
        <w:t xml:space="preserve">Andina Chemical Solutions S.R.L. | Av. Colón 1234, Córdoba | +54 351 456-7890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 - Córdoba, Argentina</dc:title>
  <dc:creator/>
  <dc:language>en</dc:language>
  <cp:keywords/>
  <dcterms:created xsi:type="dcterms:W3CDTF">2026-10-10T10:20:32Z</dcterms:created>
  <dcterms:modified xsi:type="dcterms:W3CDTF">2026-10-10T10:20:32Z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