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dvanced-process-solutions-pty-ltd"/>
    <w:p>
      <w:pPr>
        <w:pStyle w:val="Heading1"/>
      </w:pPr>
      <w:r>
        <w:t xml:space="preserve">Advanced Process Solutions Pty Ltd</w:t>
      </w:r>
    </w:p>
    <w:p>
      <w:pPr>
        <w:pStyle w:val="FirstParagraph"/>
      </w:pPr>
      <w:r>
        <w:t xml:space="preserve">ABN: 12 345 678 901</w:t>
      </w:r>
    </w:p>
    <w:p>
      <w:pPr>
        <w:pStyle w:val="BodyText"/>
      </w:pPr>
      <w:r>
        <w:t xml:space="preserve">Level 12, 100 Collins Street</w:t>
      </w:r>
    </w:p>
    <w:p>
      <w:pPr>
        <w:pStyle w:val="BodyText"/>
      </w:pPr>
      <w:r>
        <w:t xml:space="preserve">Melbourne, VIC 3000</w:t>
      </w:r>
    </w:p>
    <w:p>
      <w:pPr>
        <w:pStyle w:val="BodyText"/>
      </w:pPr>
      <w:r>
        <w:t xml:space="preserve">Australia</w:t>
      </w:r>
    </w:p>
    <w:p>
      <w:pPr>
        <w:pStyle w:val="BodyText"/>
      </w:pPr>
      <w:r>
        <w:t xml:space="preserve">Email: accounts@advancedprocess.com.au</w:t>
      </w:r>
    </w:p>
    <w:p>
      <w:pPr>
        <w:pStyle w:val="BodyText"/>
      </w:pPr>
      <w:r>
        <w:t xml:space="preserve">Phone: +61 3 9000 0000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INV-2023-089</w:t>
      </w:r>
    </w:p>
    <w:p>
      <w:pPr>
        <w:pStyle w:val="BodyText"/>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Victorian Industrial Manufacturing Group</w:t>
      </w:r>
    </w:p>
    <w:p>
      <w:pPr>
        <w:pStyle w:val="BodyText"/>
      </w:pPr>
      <w:r>
        <w:t xml:space="preserve">Attn: Procurement Department</w:t>
      </w:r>
    </w:p>
    <w:p>
      <w:pPr>
        <w:pStyle w:val="BodyText"/>
      </w:pPr>
      <w:r>
        <w:t xml:space="preserve">45 Spencer Street</w:t>
      </w:r>
    </w:p>
    <w:p>
      <w:pPr>
        <w:pStyle w:val="BodyText"/>
      </w:pPr>
      <w:r>
        <w:t xml:space="preserve">West Melbourne, VIC 3003</w:t>
      </w:r>
    </w:p>
    <w:p>
      <w:pPr>
        <w:pStyle w:val="BodyText"/>
      </w:pPr>
      <w:r>
        <w:t xml:space="preserve">Australia</w:t>
      </w:r>
    </w:p>
    <w:p>
      <w:pPr>
        <w:pStyle w:val="BodyText"/>
      </w:pPr>
      <w:r>
        <w:t xml:space="preserve">ABN: 98 765 432 109</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Reactor Optimization &amp; Safety Compliance</w:t>
      </w:r>
    </w:p>
    <w:p>
      <w:pPr>
        <w:pStyle w:val="BodyText"/>
      </w:pPr>
      <w:r>
        <w:rPr>
          <w:bCs/>
          <w:b/>
        </w:rPr>
        <w:t xml:space="preserve">Location:</w:t>
      </w:r>
      <w:r>
        <w:t xml:space="preserve"> </w:t>
      </w:r>
      <w:r>
        <w:t xml:space="preserve">Dandenong Industrial Estate, Melbourne</w:t>
      </w:r>
    </w:p>
    <w:p>
      <w:pPr>
        <w:pStyle w:val="BodyText"/>
      </w:pPr>
      <w:r>
        <w:rPr>
          <w:bCs/>
          <w:b/>
        </w:rPr>
        <w:t xml:space="preserve">Service Period:</w:t>
      </w:r>
      <w:r>
        <w:t xml:space="preserve"> </w:t>
      </w:r>
      <w:r>
        <w:t xml:space="preserve">01 Oct 2023 - 23 Oct 2023</w:t>
      </w:r>
    </w:p>
    <w:p>
      <w:pPr>
        <w:pStyle w:val="BodyText"/>
      </w:pPr>
      <w:r>
        <w:rPr>
          <w:bCs/>
          <w:b/>
        </w:rPr>
        <w:t xml:space="preserve">Lead Engineer:</w:t>
      </w:r>
      <w:r>
        <w:t xml:space="preserve"> </w:t>
      </w:r>
      <w:r>
        <w:t xml:space="preserve">Dr. Sarah Jenkins, Chemical Engineer</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rPr>
                <w:bCs/>
                <w:b/>
              </w:rPr>
              <w:t xml:space="preserve">Process Design &amp; Simulation</w:t>
            </w:r>
            <w:r>
              <w:br/>
            </w:r>
            <w:r>
              <w:t xml:space="preserve">Detailed thermodynamic analysis and process flow diagram (PFD) development for the new polymerization unit. This service was conducted by a senior Chemical Engineer specializing in reaction engineering. The work involved rigorous simulation using Aspen Plus to optimize yield and minimize energy consumption within the Melbourne facility constraints.</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Equipment Sizing &amp; Specification</w:t>
            </w:r>
            <w:r>
              <w:br/>
            </w:r>
            <w:r>
              <w:t xml:space="preserve">Comprehensive sizing calculations for heat exchangers, distillation columns, and storage tanks. The Chemical Engineer ensured all equipment specifications align with Australian Standards (AS) and local Victorian building codes. This includes material selection to prevent corrosion and ensure longevity in the specific chemical environment.</w:t>
            </w:r>
          </w:p>
        </w:tc>
        <w:tc>
          <w:tcPr/>
          <w:p>
            <w:pPr>
              <w:pStyle w:val="Compact"/>
              <w:jc w:val="left"/>
            </w:pPr>
            <w:r>
              <w:t xml:space="preserve">25</w:t>
            </w:r>
          </w:p>
        </w:tc>
        <w:tc>
          <w:tcPr/>
          <w:p>
            <w:pPr>
              <w:pStyle w:val="Compact"/>
              <w:jc w:val="left"/>
            </w:pPr>
            <w:r>
              <w:t xml:space="preserve">$250.00</w:t>
            </w:r>
          </w:p>
        </w:tc>
        <w:tc>
          <w:tcPr/>
          <w:p>
            <w:pPr>
              <w:pStyle w:val="Compact"/>
              <w:jc w:val="left"/>
            </w:pPr>
            <w:r>
              <w:t xml:space="preserve">$6,250.00</w:t>
            </w:r>
          </w:p>
        </w:tc>
      </w:tr>
      <w:tr>
        <w:tc>
          <w:tcPr/>
          <w:p>
            <w:pPr>
              <w:pStyle w:val="Compact"/>
              <w:jc w:val="left"/>
            </w:pPr>
            <w:r>
              <w:rPr>
                <w:bCs/>
                <w:b/>
              </w:rPr>
              <w:t xml:space="preserve">Hazard &amp; Operability Study (HAZOP)</w:t>
            </w:r>
            <w:r>
              <w:br/>
            </w:r>
            <w:r>
              <w:t xml:space="preserve">Facilitation of a HAZOP workshop to identify potential risks in the proposed chemical process. The lead Chemical Engineer guided the team through node-by-node analysis to ensure compliance with WorkSafe Victoria regulations. This critical step ensures the safety of personnel and the surrounding community in the Melbourne industrial zone.</w:t>
            </w:r>
          </w:p>
        </w:tc>
        <w:tc>
          <w:tcPr/>
          <w:p>
            <w:pPr>
              <w:pStyle w:val="Compact"/>
              <w:jc w:val="left"/>
            </w:pPr>
            <w:r>
              <w:t xml:space="preserve">16</w:t>
            </w:r>
          </w:p>
        </w:tc>
        <w:tc>
          <w:tcPr/>
          <w:p>
            <w:pPr>
              <w:pStyle w:val="Compact"/>
              <w:jc w:val="left"/>
            </w:pPr>
            <w:r>
              <w:t xml:space="preserve">$275.00</w:t>
            </w:r>
          </w:p>
        </w:tc>
        <w:tc>
          <w:tcPr/>
          <w:p>
            <w:pPr>
              <w:pStyle w:val="Compact"/>
              <w:jc w:val="left"/>
            </w:pPr>
            <w:r>
              <w:t xml:space="preserve">$4,400.00</w:t>
            </w:r>
          </w:p>
        </w:tc>
      </w:tr>
      <w:tr>
        <w:tc>
          <w:tcPr/>
          <w:p>
            <w:pPr>
              <w:pStyle w:val="Compact"/>
              <w:jc w:val="left"/>
            </w:pPr>
            <w:r>
              <w:rPr>
                <w:bCs/>
                <w:b/>
              </w:rPr>
              <w:t xml:space="preserve">Environmental Impact Assessment Support</w:t>
            </w:r>
            <w:r>
              <w:br/>
            </w:r>
            <w:r>
              <w:t xml:space="preserve">Technical consultation regarding effluent treatment and emissions control. The Chemical Engineer provided data and modeling to support the Environmental Effects Statement (EES) required by the EPA Victoria. This ensures the project meets strict environmental standards applicable to industrial operations in Australia Melbourne.</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$2,500.00</w:t>
            </w:r>
          </w:p>
        </w:tc>
      </w:tr>
      <w:tr>
        <w:tc>
          <w:tcPr/>
          <w:p>
            <w:pPr>
              <w:pStyle w:val="Compact"/>
              <w:jc w:val="left"/>
            </w:pPr>
            <w:r>
              <w:rPr>
                <w:bCs/>
                <w:b/>
              </w:rPr>
              <w:t xml:space="preserve">Site Inspection &amp; Reporting</w:t>
            </w:r>
            <w:r>
              <w:br/>
            </w:r>
            <w:r>
              <w:t xml:space="preserve">On-site visit to the Dandenong facility to verify existing infrastructure compatibility. The Chemical Engineer prepared a detailed technical report outlining necessary modifications and integration points for the new process units.</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bl>
    <w:p>
      <w:pPr>
        <w:pStyle w:val="BodyText"/>
      </w:pPr>
      <w:r>
        <w:t xml:space="preserve">Subtotal:</w:t>
      </w:r>
      <w:r>
        <w:t xml:space="preserve"> </w:t>
      </w:r>
      <w:r>
        <w:t xml:space="preserve">$25,150.00</w:t>
      </w:r>
    </w:p>
    <w:p>
      <w:pPr>
        <w:pStyle w:val="BodyText"/>
      </w:pPr>
      <w:r>
        <w:t xml:space="preserve">GST (10%):</w:t>
      </w:r>
      <w:r>
        <w:t xml:space="preserve"> </w:t>
      </w:r>
      <w:r>
        <w:t xml:space="preserve">$2,515.00</w:t>
      </w:r>
    </w:p>
    <w:p>
      <w:pPr>
        <w:pStyle w:val="BodyText"/>
      </w:pPr>
      <w:r>
        <w:t xml:space="preserve">Total Due (AUD):</w:t>
      </w:r>
      <w:r>
        <w:t xml:space="preserve"> </w:t>
      </w:r>
      <w:r>
        <w:t xml:space="preserve">$27,665.00</w:t>
      </w:r>
    </w:p>
    <w:bookmarkStart w:id="24" w:name="payment-terms-conditions"/>
    <w:p>
      <w:pPr>
        <w:pStyle w:val="Heading4"/>
      </w:pPr>
      <w:r>
        <w:t xml:space="preserve">Payment Terms &amp; Conditions:</w:t>
      </w:r>
    </w:p>
    <w:p>
      <w:pPr>
        <w:pStyle w:val="FirstParagraph"/>
      </w:pPr>
      <w:r>
        <w:t xml:space="preserve">Payment is due within 30 days of the invoice date. Please make payments via direct bank transfer to the account details below. Late payments may incur interest charges in accordance with the Victorian Civil and Administrative Tribunal (VCAT) guidelines.</w:t>
      </w:r>
    </w:p>
    <w:p>
      <w:pPr>
        <w:pStyle w:val="BodyText"/>
      </w:pPr>
      <w:r>
        <w:rPr>
          <w:bCs/>
          <w:b/>
        </w:rPr>
        <w:t xml:space="preserve">Bank Details:</w:t>
      </w:r>
      <w:r>
        <w:br/>
      </w:r>
      <w:r>
        <w:t xml:space="preserve">Bank: Commonwealth Bank of Australia</w:t>
      </w:r>
      <w:r>
        <w:br/>
      </w:r>
      <w:r>
        <w:t xml:space="preserve">Account Name: Advanced Process Solutions Pty Ltd</w:t>
      </w:r>
      <w:r>
        <w:br/>
      </w:r>
      <w:r>
        <w:t xml:space="preserve">BSB: 062-000</w:t>
      </w:r>
      <w:r>
        <w:br/>
      </w:r>
      <w:r>
        <w:t xml:space="preserve">Account Number: 1234 5678</w:t>
      </w:r>
      <w:r>
        <w:br/>
      </w:r>
      <w:r>
        <w:t xml:space="preserve">Reference: INV-2023-089</w:t>
      </w:r>
    </w:p>
    <w:p>
      <w:pPr>
        <w:pStyle w:val="BodyText"/>
      </w:pPr>
      <w:r>
        <w:rPr>
          <w:bCs/>
          <w:b/>
        </w:rPr>
        <w:t xml:space="preserve">Service Disclaimer:</w:t>
      </w:r>
      <w:r>
        <w:br/>
      </w:r>
      <w:r>
        <w:t xml:space="preserve">The services provided by our Chemical Engineer are based on the information supplied by the client and standard industry practices in Australia Melbourne. While we strive for accuracy, we recommend independent verification for critical safety systems. This Invoice serves as a formal request for payment for professional engineering services rendered.</w:t>
      </w:r>
    </w:p>
    <w:p>
      <w:pPr>
        <w:pStyle w:val="BodyText"/>
      </w:pPr>
      <w:r>
        <w:t xml:space="preserve">Thank you for choosing Advanced Process Solutions for your chemical engineering needs in Melbourne. We look forward to continuing our partnership.</w:t>
      </w:r>
    </w:p>
    <w:bookmarkEnd w:id="24"/>
    <w:p>
      <w:pPr>
        <w:pStyle w:val="BodyText"/>
      </w:pPr>
      <w:r>
        <w:t xml:space="preserve">Advanced Process Solutions Pty Ltd | ABN 12 345 678 901 | Melbourne, Victoria, Australia</w:t>
      </w:r>
    </w:p>
    <w:p>
      <w:pPr>
        <w:pStyle w:val="BodyText"/>
      </w:pPr>
      <w:r>
        <w:t xml:space="preserve">This is a computer-generated Invoice. No signature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2026-10-10T07:29:48Z</dcterms:created>
  <dcterms:modified xsi:type="dcterms:W3CDTF">2026-10-10T07:29:48Z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