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tla-chem-solutions-ltda."/>
    <w:p>
      <w:pPr>
        <w:pStyle w:val="Heading1"/>
      </w:pPr>
      <w:r>
        <w:t xml:space="preserve">Atla Chem Solutions Ltda.</w:t>
      </w:r>
    </w:p>
    <w:p>
      <w:pPr>
        <w:pStyle w:val="FirstParagraph"/>
      </w:pPr>
      <w:r>
        <w:t xml:space="preserve">Rua da Quitanda, 100, Centro</w:t>
      </w:r>
      <w:r>
        <w:br/>
      </w:r>
      <w:r>
        <w:t xml:space="preserve">Rio de Janeiro, RJ - 20091-005</w:t>
      </w:r>
      <w:r>
        <w:br/>
      </w:r>
      <w:r>
        <w:t xml:space="preserve">Brazil</w:t>
      </w:r>
      <w:r>
        <w:br/>
      </w:r>
      <w:r>
        <w:t xml:space="preserve">CNPJ: 12.345.678/0001-90</w:t>
      </w:r>
      <w:r>
        <w:br/>
      </w:r>
      <w:r>
        <w:t xml:space="preserve">Email: billing@atlachem.com.br</w:t>
      </w:r>
      <w:r>
        <w:br/>
      </w: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PetroRio Refining &amp; Petrochemicals S.A.</w:t>
      </w:r>
      <w:r>
        <w:br/>
      </w:r>
      <w:r>
        <w:t xml:space="preserve">Av. República do Chile, 100, Centro</w:t>
      </w:r>
      <w:r>
        <w:br/>
      </w:r>
      <w:r>
        <w:t xml:space="preserve">Rio de Janeiro, RJ - 20031-170</w:t>
      </w:r>
      <w:r>
        <w:br/>
      </w:r>
      <w:r>
        <w:t xml:space="preserve">Brazil</w:t>
      </w:r>
      <w:r>
        <w:br/>
      </w:r>
      <w:r>
        <w:t xml:space="preserve">CNPJ: 98.765.432/0001-10</w:t>
      </w:r>
      <w:r>
        <w:br/>
      </w:r>
      <w:r>
        <w:t xml:space="preserve">Attn: Procurement Department</w:t>
      </w:r>
    </w:p>
    <w:p>
      <w:pPr>
        <w:pStyle w:val="BodyText"/>
      </w:pPr>
      <w:r>
        <w:t xml:space="preserve">Service Provider:</w:t>
      </w:r>
    </w:p>
    <w:p>
      <w:pPr>
        <w:pStyle w:val="BodyText"/>
      </w:pPr>
      <w:r>
        <w:rPr>
          <w:bCs/>
          <w:b/>
        </w:rPr>
        <w:t xml:space="preserve">Dr. Carlos Eduardo Mendes</w:t>
      </w:r>
      <w:r>
        <w:br/>
      </w:r>
      <w:r>
        <w:t xml:space="preserve">Senior Chemical Engineer</w:t>
      </w:r>
      <w:r>
        <w:br/>
      </w:r>
      <w:r>
        <w:t xml:space="preserve">CREA-RJ Registration: 21/1234567-8</w:t>
      </w:r>
      <w:r>
        <w:br/>
      </w:r>
      <w:r>
        <w:t xml:space="preserve">Specialization: Process Optimization &amp; Safety Engineering</w:t>
      </w:r>
    </w:p>
    <w:p>
      <w:pPr>
        <w:pStyle w:val="BodyText"/>
      </w:pPr>
      <w:r>
        <w:t xml:space="preserve">Description of Services Rendered</w:t>
      </w:r>
    </w:p>
    <w:p>
      <w:pPr>
        <w:pStyle w:val="BodyText"/>
      </w:pPr>
      <w:r>
        <w:t xml:space="preserve">This invoice covers professional consulting and engineering services provided by a qualified Chemical Engineer specializing in industrial process optimization, safety compliance, and environmental impact reduction. The services were executed in accordance with the technical standards required by the Brazilian regulatory bodies, specifically tailored for operations within the industrial hub of Rio de Janeiro.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Process Flow Analysis:</w:t>
            </w:r>
            <w:r>
              <w:t xml:space="preserve"> </w:t>
            </w:r>
            <w:r>
              <w:t xml:space="preserve">Comprehensive audit of the distillation column efficiency at the Refinery Unit B. The Chemical Engineer conducted a thermodynamic analysis to identify energy losses and proposed retrofitting strategies to improve yield by 4.5%.</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2</w:t>
            </w:r>
          </w:p>
        </w:tc>
        <w:tc>
          <w:tcPr/>
          <w:p>
            <w:pPr>
              <w:pStyle w:val="Compact"/>
              <w:jc w:val="left"/>
            </w:pPr>
            <w:r>
              <w:rPr>
                <w:bCs/>
                <w:b/>
              </w:rPr>
              <w:t xml:space="preserve">Safety &amp; Compliance Report:</w:t>
            </w:r>
            <w:r>
              <w:t xml:space="preserve"> </w:t>
            </w:r>
            <w:r>
              <w:t xml:space="preserve">Preparation of technical documentation ensuring compliance with NR-20 (Flammable and Combustible Liquids and Gases) and NR-13 (Pressure Vessels). This service included a site inspection in Rio de Janeiro and the drafting of a risk mitigation plan for the storage tanks.</w:t>
            </w:r>
          </w:p>
        </w:tc>
        <w:tc>
          <w:tcPr/>
          <w:p>
            <w:pPr>
              <w:pStyle w:val="Compact"/>
              <w:jc w:val="left"/>
            </w:pPr>
            <w:r>
              <w:t xml:space="preserve">25</w:t>
            </w:r>
          </w:p>
        </w:tc>
        <w:tc>
          <w:tcPr/>
          <w:p>
            <w:pPr>
              <w:pStyle w:val="Compact"/>
              <w:jc w:val="left"/>
            </w:pPr>
            <w:r>
              <w:t xml:space="preserve">R$ 350.00</w:t>
            </w:r>
          </w:p>
        </w:tc>
        <w:tc>
          <w:tcPr/>
          <w:p>
            <w:pPr>
              <w:pStyle w:val="Compact"/>
              <w:jc w:val="left"/>
            </w:pPr>
            <w:r>
              <w:t xml:space="preserve">R$ 8,750.00</w:t>
            </w:r>
          </w:p>
        </w:tc>
      </w:tr>
      <w:tr>
        <w:tc>
          <w:tcPr/>
          <w:p>
            <w:pPr>
              <w:pStyle w:val="Compact"/>
              <w:jc w:val="left"/>
            </w:pPr>
            <w:r>
              <w:t xml:space="preserve">3</w:t>
            </w:r>
          </w:p>
        </w:tc>
        <w:tc>
          <w:tcPr/>
          <w:p>
            <w:pPr>
              <w:pStyle w:val="Compact"/>
              <w:jc w:val="left"/>
            </w:pPr>
            <w:r>
              <w:rPr>
                <w:bCs/>
                <w:b/>
              </w:rPr>
              <w:t xml:space="preserve">Environmental Impact Assessment:</w:t>
            </w:r>
            <w:r>
              <w:t xml:space="preserve"> </w:t>
            </w:r>
            <w:r>
              <w:t xml:space="preserve">Analysis of effluent treatment processes to ensure adherence to IBAMA and local Rio de Janeiro environmental regulations. The Chemical Engineer designed a new filtration protocol to reduce chemical oxygen demand (COD) in wastewater discharge.</w:t>
            </w:r>
          </w:p>
        </w:tc>
        <w:tc>
          <w:tcPr/>
          <w:p>
            <w:pPr>
              <w:pStyle w:val="Compact"/>
              <w:jc w:val="left"/>
            </w:pPr>
            <w:r>
              <w:t xml:space="preserve">30</w:t>
            </w:r>
          </w:p>
        </w:tc>
        <w:tc>
          <w:tcPr/>
          <w:p>
            <w:pPr>
              <w:pStyle w:val="Compact"/>
              <w:jc w:val="left"/>
            </w:pPr>
            <w:r>
              <w:t xml:space="preserve">R$ 350.00</w:t>
            </w:r>
          </w:p>
        </w:tc>
        <w:tc>
          <w:tcPr/>
          <w:p>
            <w:pPr>
              <w:pStyle w:val="Compact"/>
              <w:jc w:val="left"/>
            </w:pPr>
            <w:r>
              <w:t xml:space="preserve">R$ 10,500.00</w:t>
            </w:r>
          </w:p>
        </w:tc>
      </w:tr>
      <w:tr>
        <w:tc>
          <w:tcPr/>
          <w:p>
            <w:pPr>
              <w:pStyle w:val="Compact"/>
              <w:jc w:val="left"/>
            </w:pPr>
            <w:r>
              <w:t xml:space="preserve">4</w:t>
            </w:r>
          </w:p>
        </w:tc>
        <w:tc>
          <w:tcPr/>
          <w:p>
            <w:pPr>
              <w:pStyle w:val="Compact"/>
              <w:jc w:val="left"/>
            </w:pPr>
            <w:r>
              <w:rPr>
                <w:bCs/>
                <w:b/>
              </w:rPr>
              <w:t xml:space="preserve">Staff Training Workshop:</w:t>
            </w:r>
            <w:r>
              <w:t xml:space="preserve"> </w:t>
            </w:r>
            <w:r>
              <w:t xml:space="preserve">On-site training session for the operations team regarding new safety protocols and chemical handling procedures. Delivered in Portuguese and English to accommodate the diverse workforce in the Rio de Janeiro facility.</w:t>
            </w:r>
          </w:p>
        </w:tc>
        <w:tc>
          <w:tcPr/>
          <w:p>
            <w:pPr>
              <w:pStyle w:val="Compact"/>
              <w:jc w:val="left"/>
            </w:pPr>
            <w:r>
              <w:t xml:space="preserve">8</w:t>
            </w:r>
          </w:p>
        </w:tc>
        <w:tc>
          <w:tcPr/>
          <w:p>
            <w:pPr>
              <w:pStyle w:val="Compact"/>
              <w:jc w:val="left"/>
            </w:pPr>
            <w:r>
              <w:t xml:space="preserve">R$ 400.00</w:t>
            </w:r>
          </w:p>
        </w:tc>
        <w:tc>
          <w:tcPr/>
          <w:p>
            <w:pPr>
              <w:pStyle w:val="Compact"/>
              <w:jc w:val="left"/>
            </w:pPr>
            <w:r>
              <w:t xml:space="preserve">R$ 3,200.00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R$ 36,450.00</w:t>
            </w:r>
          </w:p>
        </w:tc>
      </w:tr>
      <w:tr>
        <w:tc>
          <w:tcPr/>
          <w:p>
            <w:pPr>
              <w:pStyle w:val="Compact"/>
              <w:jc w:val="left"/>
            </w:pPr>
            <w:r>
              <w:t xml:space="preserve">Discount:</w:t>
            </w:r>
          </w:p>
        </w:tc>
        <w:tc>
          <w:tcPr/>
          <w:p>
            <w:pPr>
              <w:pStyle w:val="Compact"/>
              <w:jc w:val="left"/>
            </w:pPr>
            <w:r>
              <w:t xml:space="preserve">R$ 0.00</w:t>
            </w:r>
          </w:p>
        </w:tc>
      </w:tr>
      <w:tr>
        <w:tc>
          <w:tcPr/>
          <w:p>
            <w:pPr>
              <w:pStyle w:val="Compact"/>
              <w:jc w:val="left"/>
            </w:pPr>
            <w:r>
              <w:t xml:space="preserve">Tax (ISS - Rio de Janeiro):</w:t>
            </w:r>
          </w:p>
        </w:tc>
        <w:tc>
          <w:tcPr/>
          <w:p>
            <w:pPr>
              <w:pStyle w:val="Compact"/>
              <w:jc w:val="left"/>
            </w:pPr>
            <w:r>
              <w:t xml:space="preserve">R$ 1,822.50</w:t>
            </w:r>
          </w:p>
        </w:tc>
      </w:tr>
      <w:tr>
        <w:tc>
          <w:tcPr/>
          <w:p>
            <w:pPr>
              <w:pStyle w:val="Compact"/>
              <w:jc w:val="left"/>
            </w:pPr>
            <w:r>
              <w:t xml:space="preserve">Total Due:</w:t>
            </w:r>
          </w:p>
        </w:tc>
        <w:tc>
          <w:tcPr/>
          <w:p>
            <w:pPr>
              <w:pStyle w:val="Compact"/>
              <w:jc w:val="left"/>
            </w:pPr>
            <w:r>
              <w:t xml:space="preserve">R$ 38,272.50</w:t>
            </w:r>
          </w:p>
        </w:tc>
      </w:tr>
    </w:tbl>
    <w:p>
      <w:pPr>
        <w:pStyle w:val="BodyText"/>
      </w:pPr>
      <w:r>
        <w:t xml:space="preserve">Terms, Conditions, and Legal Notes</w:t>
      </w:r>
    </w:p>
    <w:p>
      <w:pPr>
        <w:pStyle w:val="BodyText"/>
      </w:pPr>
      <w:r>
        <w:rPr>
          <w:bCs/>
          <w:b/>
        </w:rPr>
        <w:t xml:space="preserve">1. Payment Instructions:</w:t>
      </w:r>
      <w:r>
        <w:t xml:space="preserve"> </w:t>
      </w:r>
      <w:r>
        <w:t xml:space="preserve">Payment is to be made via bank transfer to the account details below. Please reference the Invoice Number (INV-2023-10-045) in the transaction description.</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98765-0</w:t>
      </w:r>
      <w:r>
        <w:br/>
      </w:r>
      <w:r>
        <w:rPr>
          <w:bCs/>
          <w:b/>
        </w:rPr>
        <w:t xml:space="preserve">Account Holder:</w:t>
      </w:r>
      <w:r>
        <w:t xml:space="preserve"> </w:t>
      </w:r>
      <w:r>
        <w:t xml:space="preserve">Atla Chem Solutions Ltda.</w:t>
      </w:r>
      <w:r>
        <w:br/>
      </w:r>
      <w:r>
        <w:rPr>
          <w:bCs/>
          <w:b/>
        </w:rPr>
        <w:t xml:space="preserve">PIX Key:</w:t>
      </w:r>
      <w:r>
        <w:t xml:space="preserve"> </w:t>
      </w:r>
      <w:r>
        <w:t xml:space="preserve">billing@atlachem.com.br</w:t>
      </w:r>
    </w:p>
    <w:p>
      <w:pPr>
        <w:pStyle w:val="BodyText"/>
      </w:pPr>
      <w:r>
        <w:rPr>
          <w:bCs/>
          <w:b/>
        </w:rPr>
        <w:t xml:space="preserve">2. Professional Responsibility:</w:t>
      </w:r>
      <w:r>
        <w:t xml:space="preserve"> </w:t>
      </w:r>
      <w:r>
        <w:t xml:space="preserve">The services described herein were performed by a registered Chemical Engineer in Brazil, holding a valid CREA-RJ license. All engineering calculations, safety assessments, and process designs comply with the current Brazilian National Standards (ABNT) and federal regulations.</w:t>
      </w:r>
    </w:p>
    <w:p>
      <w:pPr>
        <w:pStyle w:val="BodyText"/>
      </w:pPr>
      <w:r>
        <w:rPr>
          <w:bCs/>
          <w:b/>
        </w:rPr>
        <w:t xml:space="preserve">3. Jurisdiction:</w:t>
      </w:r>
      <w:r>
        <w:t xml:space="preserve"> </w:t>
      </w:r>
      <w:r>
        <w:t xml:space="preserve">This Invoice and the associated service agreement are governed by the laws of the Federative Republic of Brazil. Any disputes arising from this transaction shall be subject to the jurisdiction of the courts of Rio de Janeiro, RJ.</w:t>
      </w:r>
    </w:p>
    <w:p>
      <w:pPr>
        <w:pStyle w:val="BodyText"/>
      </w:pPr>
      <w:r>
        <w:rPr>
          <w:bCs/>
          <w:b/>
        </w:rPr>
        <w:t xml:space="preserve">4. Validity:</w:t>
      </w:r>
      <w:r>
        <w:t xml:space="preserve"> </w:t>
      </w:r>
      <w:r>
        <w:t xml:space="preserve">This invoice is valid for payment for 30 days from the date of issue. Late payments may be subject to interest charges and fines as per Brazilian commercial law.</w:t>
      </w:r>
    </w:p>
    <w:p>
      <w:pPr>
        <w:pStyle w:val="BodyText"/>
      </w:pPr>
      <w:r>
        <w:rPr>
          <w:bCs/>
          <w:b/>
        </w:rPr>
        <w:t xml:space="preserve">5. Taxation:</w:t>
      </w:r>
      <w:r>
        <w:t xml:space="preserve"> </w:t>
      </w:r>
      <w:r>
        <w:t xml:space="preserve">The tax amount listed (ISS) corresponds to the Service Tax applicable in the municipality of Rio de Janeiro. This invoice serves as the official fiscal document for the client's accounting records.</w:t>
      </w:r>
    </w:p>
    <w:p>
      <w:pPr>
        <w:pStyle w:val="BodyText"/>
      </w:pPr>
      <w:r>
        <w:t xml:space="preserve">Thank you for your business. We look forward to continuing our partnership in advancing chemical engineering excellence in Brazil.</w:t>
      </w:r>
    </w:p>
    <w:p>
      <w:pPr>
        <w:pStyle w:val="BodyText"/>
      </w:pPr>
      <w:r>
        <w:t xml:space="preserve">Generated on: 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2026-10-10T10:21:27Z</dcterms:created>
  <dcterms:modified xsi:type="dcterms:W3CDTF">2026-10-10T10:21:27Z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