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invoice"/>
    <w:p>
      <w:pPr>
        <w:pStyle w:val="Heading1"/>
      </w:pPr>
      <w:r>
        <w:t xml:space="preserve">INVOICE</w:t>
      </w:r>
    </w:p>
    <w:p>
      <w:pPr>
        <w:pStyle w:val="FirstParagraph"/>
      </w:pPr>
      <w:r>
        <w:rPr>
          <w:bCs/>
          <w:b/>
        </w:rPr>
        <w:t xml:space="preserve">Apex Chemical Engineering Solutions Ltd.</w:t>
      </w:r>
    </w:p>
    <w:p>
      <w:pPr>
        <w:pStyle w:val="BodyText"/>
      </w:pPr>
      <w:r>
        <w:t xml:space="preserve">Unit 1204, Tower A, Zhujiang New Town</w:t>
      </w:r>
    </w:p>
    <w:p>
      <w:pPr>
        <w:pStyle w:val="BodyText"/>
      </w:pPr>
      <w:r>
        <w:t xml:space="preserve">Tianhe District, China Guangzhou, 510623</w:t>
      </w:r>
    </w:p>
    <w:p>
      <w:pPr>
        <w:pStyle w:val="BodyText"/>
      </w:pPr>
      <w:r>
        <w:t xml:space="preserve">Tax ID: 91440106MA59XXXX</w:t>
      </w:r>
    </w:p>
    <w:bookmarkEnd w:id="20"/>
    <w:p>
      <w:pPr>
        <w:pStyle w:val="BodyText"/>
      </w:pPr>
      <w:r>
        <w:rPr>
          <w:bCs/>
          <w:b/>
        </w:rPr>
        <w:t xml:space="preserve">Invoice Number:</w:t>
      </w:r>
      <w:r>
        <w:t xml:space="preserve"> </w:t>
      </w:r>
      <w:r>
        <w:t xml:space="preserve">INV-2023-GZ-089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Start w:id="21" w:name="bill-to"/>
    <w:p>
      <w:pPr>
        <w:pStyle w:val="Heading3"/>
      </w:pPr>
      <w:r>
        <w:t xml:space="preserve">Bill To:</w:t>
      </w:r>
    </w:p>
    <w:p>
      <w:pPr>
        <w:pStyle w:val="FirstParagraph"/>
      </w:pPr>
      <w:r>
        <w:rPr>
          <w:bCs/>
          <w:b/>
        </w:rPr>
        <w:t xml:space="preserve">Guangzhou Petrochemical Industries Group Co., Ltd.</w:t>
      </w:r>
    </w:p>
    <w:p>
      <w:pPr>
        <w:pStyle w:val="BodyText"/>
      </w:pPr>
      <w:r>
        <w:t xml:space="preserve">Financial Department</w:t>
      </w:r>
    </w:p>
    <w:p>
      <w:pPr>
        <w:pStyle w:val="BodyText"/>
      </w:pPr>
      <w:r>
        <w:t xml:space="preserve">188 Huangpu Avenue, Huangpu District</w:t>
      </w:r>
    </w:p>
    <w:p>
      <w:pPr>
        <w:pStyle w:val="BodyText"/>
      </w:pPr>
      <w:r>
        <w:t xml:space="preserve">China Guangzhou, 510730</w:t>
      </w:r>
    </w:p>
    <w:p>
      <w:pPr>
        <w:pStyle w:val="BodyText"/>
      </w:pPr>
      <w:r>
        <w:t xml:space="preserve">Contact: Mr. Li Wei</w:t>
      </w:r>
    </w:p>
    <w:bookmarkEnd w:id="21"/>
    <w:bookmarkStart w:id="22" w:name="project-description"/>
    <w:p>
      <w:pPr>
        <w:pStyle w:val="Heading3"/>
      </w:pPr>
      <w:r>
        <w:t xml:space="preserve">Project Description:</w:t>
      </w:r>
    </w:p>
    <w:p>
      <w:pPr>
        <w:pStyle w:val="FirstParagraph"/>
      </w:pPr>
      <w:r>
        <w:t xml:space="preserve">This Invoice serves as the formal billing document for specialized consulting and technical oversight provided by a senior Chemical Engineer regarding the optimization of the ethylene production unit at the Huangpu facility. The services rendered were conducted in strict accordance with the technical standards and safety regulations applicable to industrial operations in China Guangzhou. The Chemical Engineer provided comprehensive analysis, process simulation, and on-site supervision to ensure maximum efficiency and regulatory compliance.</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rPr>
                <w:bCs/>
                <w:b/>
              </w:rPr>
              <w:t xml:space="preserve">Process Optimization Analysis:</w:t>
            </w:r>
            <w:r>
              <w:t xml:space="preserve"> </w:t>
            </w:r>
            <w:r>
              <w:t xml:space="preserve">Detailed review of the current chemical reaction pathways and heat exchanger networks. The Chemical Engineer utilized advanced simulation software to identify bottlenecks in the distillation columns, proposing modifications that align with the energy-saving mandates of the local Guangzhou municipal authorities.</w:t>
            </w:r>
          </w:p>
        </w:tc>
        <w:tc>
          <w:tcPr/>
          <w:p>
            <w:pPr>
              <w:pStyle w:val="Compact"/>
              <w:jc w:val="left"/>
            </w:pPr>
            <w:r>
              <w:t xml:space="preserve">40 Hours</w:t>
            </w:r>
          </w:p>
        </w:tc>
        <w:tc>
          <w:tcPr/>
          <w:p>
            <w:pPr>
              <w:pStyle w:val="Compact"/>
              <w:jc w:val="left"/>
            </w:pPr>
            <w:r>
              <w:t xml:space="preserve">1,500.00</w:t>
            </w:r>
          </w:p>
        </w:tc>
        <w:tc>
          <w:tcPr/>
          <w:p>
            <w:pPr>
              <w:pStyle w:val="Compact"/>
              <w:jc w:val="left"/>
            </w:pPr>
            <w:r>
              <w:t xml:space="preserve">60,000.00</w:t>
            </w:r>
          </w:p>
        </w:tc>
      </w:tr>
      <w:tr>
        <w:tc>
          <w:tcPr/>
          <w:p>
            <w:pPr>
              <w:pStyle w:val="Compact"/>
              <w:jc w:val="left"/>
            </w:pPr>
            <w:r>
              <w:rPr>
                <w:bCs/>
                <w:b/>
              </w:rPr>
              <w:t xml:space="preserve">On-Site Safety Audit &amp; Compliance:</w:t>
            </w:r>
            <w:r>
              <w:t xml:space="preserve"> </w:t>
            </w:r>
            <w:r>
              <w:t xml:space="preserve">Physical inspection of the plant infrastructure in China Guangzhou to ensure adherence to national chemical safety laws. The Chemical Engineer evaluated pressure relief systems and hazardous material storage protocols, providing a detailed report on necessary upgrades to meet ISO standards.</w:t>
            </w:r>
          </w:p>
        </w:tc>
        <w:tc>
          <w:tcPr/>
          <w:p>
            <w:pPr>
              <w:pStyle w:val="Compact"/>
              <w:jc w:val="left"/>
            </w:pPr>
            <w:r>
              <w:t xml:space="preserve">16 Hours</w:t>
            </w:r>
          </w:p>
        </w:tc>
        <w:tc>
          <w:tcPr/>
          <w:p>
            <w:pPr>
              <w:pStyle w:val="Compact"/>
              <w:jc w:val="left"/>
            </w:pPr>
            <w:r>
              <w:t xml:space="preserve">1,800.00</w:t>
            </w:r>
          </w:p>
        </w:tc>
        <w:tc>
          <w:tcPr/>
          <w:p>
            <w:pPr>
              <w:pStyle w:val="Compact"/>
              <w:jc w:val="left"/>
            </w:pPr>
            <w:r>
              <w:t xml:space="preserve">28,800.00</w:t>
            </w:r>
          </w:p>
        </w:tc>
      </w:tr>
      <w:tr>
        <w:tc>
          <w:tcPr/>
          <w:p>
            <w:pPr>
              <w:pStyle w:val="Compact"/>
              <w:jc w:val="left"/>
            </w:pPr>
            <w:r>
              <w:rPr>
                <w:bCs/>
                <w:b/>
              </w:rPr>
              <w:t xml:space="preserve">Technical Staff Training:</w:t>
            </w:r>
            <w:r>
              <w:t xml:space="preserve"> </w:t>
            </w:r>
            <w:r>
              <w:t xml:space="preserve">Conducting workshops for local engineering staff on new catalytic conversion techniques. This educational session was led by the Chemical Engineer to ensure the team in Guangzhou is proficient in operating the newly installed reactor systems safely and efficiently.</w:t>
            </w:r>
          </w:p>
        </w:tc>
        <w:tc>
          <w:tcPr/>
          <w:p>
            <w:pPr>
              <w:pStyle w:val="Compact"/>
              <w:jc w:val="left"/>
            </w:pPr>
            <w:r>
              <w:t xml:space="preserve">8 Hours</w:t>
            </w:r>
          </w:p>
        </w:tc>
        <w:tc>
          <w:tcPr/>
          <w:p>
            <w:pPr>
              <w:pStyle w:val="Compact"/>
              <w:jc w:val="left"/>
            </w:pPr>
            <w:r>
              <w:t xml:space="preserve">2,000.00</w:t>
            </w:r>
          </w:p>
        </w:tc>
        <w:tc>
          <w:tcPr/>
          <w:p>
            <w:pPr>
              <w:pStyle w:val="Compact"/>
              <w:jc w:val="left"/>
            </w:pPr>
            <w:r>
              <w:t xml:space="preserve">16,000.00</w:t>
            </w:r>
          </w:p>
        </w:tc>
      </w:tr>
      <w:tr>
        <w:tc>
          <w:tcPr/>
          <w:p>
            <w:pPr>
              <w:pStyle w:val="Compact"/>
              <w:jc w:val="left"/>
            </w:pPr>
            <w:r>
              <w:rPr>
                <w:bCs/>
                <w:b/>
              </w:rPr>
              <w:t xml:space="preserve">Final Engineering Report:</w:t>
            </w:r>
            <w:r>
              <w:t xml:space="preserve"> </w:t>
            </w:r>
            <w:r>
              <w:t xml:space="preserve">Compilation of all findings, recommendations, and technical drawings into a comprehensive document. This report serves as the official record of the Chemical Engineer's assessment and is tailored for submission to the Guangzhou Environmental Protection Bureau.</w:t>
            </w:r>
          </w:p>
        </w:tc>
        <w:tc>
          <w:tcPr/>
          <w:p>
            <w:pPr>
              <w:pStyle w:val="Compact"/>
              <w:jc w:val="left"/>
            </w:pPr>
            <w:r>
              <w:t xml:space="preserve">1 Unit</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 119,800.00 CNY</w:t>
      </w:r>
    </w:p>
    <w:p>
      <w:pPr>
        <w:pStyle w:val="BodyText"/>
      </w:pPr>
      <w:r>
        <w:t xml:space="preserve">VAT (6%): 7,188.00 CNY</w:t>
      </w:r>
    </w:p>
    <w:p>
      <w:pPr>
        <w:pStyle w:val="BodyText"/>
      </w:pPr>
      <w:r>
        <w:rPr>
          <w:bCs/>
          <w:b/>
        </w:rPr>
        <w:t xml:space="preserve">Grand Total: 126,988.00 CNY</w:t>
      </w:r>
    </w:p>
    <w:bookmarkStart w:id="23" w:name="payment-terms-and-conditions"/>
    <w:p>
      <w:pPr>
        <w:pStyle w:val="Heading3"/>
      </w:pPr>
      <w:r>
        <w:t xml:space="preserve">Payment Terms and Conditions:</w:t>
      </w:r>
    </w:p>
    <w:p>
      <w:pPr>
        <w:pStyle w:val="FirstParagraph"/>
      </w:pPr>
      <w:r>
        <w:t xml:space="preserve">Payment is due within 30 days of the Invoice date. Please remit payment via bank transfer to the account details listed below. Late payments may incur a penalty interest rate of 1.5% per month.</w:t>
      </w:r>
    </w:p>
    <w:p>
      <w:pPr>
        <w:pStyle w:val="BodyText"/>
      </w:pPr>
      <w:r>
        <w:rPr>
          <w:bCs/>
          <w:b/>
        </w:rPr>
        <w:t xml:space="preserve">Bank Details:</w:t>
      </w:r>
      <w:r>
        <w:br/>
      </w:r>
      <w:r>
        <w:t xml:space="preserve">Bank Name: Industrial and Commercial Bank of China (ICBC)</w:t>
      </w:r>
      <w:r>
        <w:br/>
      </w:r>
      <w:r>
        <w:t xml:space="preserve">Branch: Zhujiang New Town Branch, Guangzhou</w:t>
      </w:r>
      <w:r>
        <w:br/>
      </w:r>
      <w:r>
        <w:t xml:space="preserve">Account Name: Apex Chemical Engineering Solutions Ltd.</w:t>
      </w:r>
      <w:r>
        <w:br/>
      </w:r>
      <w:r>
        <w:t xml:space="preserve">Account Number: 4000 1234 5678 9012</w:t>
      </w:r>
      <w:r>
        <w:br/>
      </w:r>
      <w:r>
        <w:t xml:space="preserve">SWIFT Code: ICBKCNBJ</w:t>
      </w:r>
    </w:p>
    <w:p>
      <w:pPr>
        <w:pStyle w:val="BodyText"/>
      </w:pPr>
      <w:r>
        <w:rPr>
          <w:bCs/>
          <w:b/>
        </w:rPr>
        <w:t xml:space="preserve">Notes:</w:t>
      </w:r>
      <w:r>
        <w:br/>
      </w:r>
      <w:r>
        <w:t xml:space="preserve">This Invoice reflects the professional services of a qualified Chemical Engineer specializing in petrochemical processing. All work was performed in China Guangzhou, adhering to local labor laws and engineering codes. If you have any questions regarding this Invoice or the technical services provided, please contact our finance department immediately.</w:t>
      </w:r>
    </w:p>
    <w:p>
      <w:pPr>
        <w:pStyle w:val="BodyText"/>
      </w:pPr>
      <w:r>
        <w:t xml:space="preserve">Thank you for your business.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2026-10-10T07:00:11Z</dcterms:created>
  <dcterms:modified xsi:type="dcterms:W3CDTF">2026-10-10T07:00:11Z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