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Chemical</w:t>
      </w:r>
      <w:r>
        <w:t xml:space="preserve"> </w:t>
      </w:r>
      <w:r>
        <w:t xml:space="preserve">Engineering</w:t>
      </w:r>
      <w:r>
        <w:t xml:space="preserve"> </w:t>
      </w:r>
      <w:r>
        <w:t xml:space="preserve">Services</w:t>
      </w:r>
      <w:r>
        <w:t xml:space="preserve"> </w:t>
      </w:r>
      <w:r>
        <w:t xml:space="preserve">-</w:t>
      </w:r>
      <w:r>
        <w:t xml:space="preserve"> </w:t>
      </w:r>
      <w:r>
        <w:t xml:space="preserve">Accra,</w:t>
      </w:r>
      <w:r>
        <w:t xml:space="preserve"> </w:t>
      </w:r>
      <w:r>
        <w:t xml:space="preserve">Ghana</w:t>
      </w:r>
    </w:p>
    <w:bookmarkStart w:id="20" w:name="accra-chemical-solutions-ltd."/>
    <w:p>
      <w:pPr>
        <w:pStyle w:val="Heading1"/>
      </w:pPr>
      <w:r>
        <w:t xml:space="preserve">Accra Chemical Solutions Ltd.</w:t>
      </w:r>
    </w:p>
    <w:p>
      <w:pPr>
        <w:pStyle w:val="FirstParagraph"/>
      </w:pPr>
      <w:r>
        <w:rPr>
          <w:bCs/>
          <w:b/>
        </w:rPr>
        <w:t xml:space="preserve">Professional Chemical Engineering Consultancy</w:t>
      </w:r>
    </w:p>
    <w:p>
      <w:pPr>
        <w:pStyle w:val="BodyText"/>
      </w:pPr>
      <w:r>
        <w:t xml:space="preserve">Plot 45, Airport Residential Area</w:t>
      </w:r>
    </w:p>
    <w:p>
      <w:pPr>
        <w:pStyle w:val="BodyText"/>
      </w:pPr>
      <w:r>
        <w:t xml:space="preserve">Accra, Greater Accra Region</w:t>
      </w:r>
    </w:p>
    <w:p>
      <w:pPr>
        <w:pStyle w:val="BodyText"/>
      </w:pPr>
      <w:r>
        <w:t xml:space="preserve">Ghana</w:t>
      </w:r>
    </w:p>
    <w:p>
      <w:pPr>
        <w:pStyle w:val="BodyText"/>
      </w:pPr>
      <w:r>
        <w:t xml:space="preserve">Email: billing@accrachemical.com | Phone: +233 30 277 8899</w:t>
      </w:r>
    </w:p>
    <w:p>
      <w:pPr>
        <w:pStyle w:val="BodyText"/>
      </w:pPr>
      <w:r>
        <w:t xml:space="preserve">TIN: GH-9988776655</w:t>
      </w:r>
    </w:p>
    <w:bookmarkEnd w:id="20"/>
    <w:bookmarkStart w:id="21" w:name="invoice"/>
    <w:p>
      <w:pPr>
        <w:pStyle w:val="Heading2"/>
      </w:pPr>
      <w:r>
        <w:t xml:space="preserve">INVOICE</w:t>
      </w:r>
    </w:p>
    <w:p>
      <w:pPr>
        <w:pStyle w:val="FirstParagraph"/>
      </w:pPr>
      <w:r>
        <w:rPr>
          <w:bCs/>
          <w:b/>
        </w:rPr>
        <w:t xml:space="preserve">Invoice #:</w:t>
      </w:r>
      <w:r>
        <w:t xml:space="preserve"> </w:t>
      </w:r>
      <w:r>
        <w:t xml:space="preserve">ACS-2023-10-045</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Volta River Industrial Complex</w:t>
      </w:r>
    </w:p>
    <w:p>
      <w:pPr>
        <w:pStyle w:val="BodyText"/>
      </w:pPr>
      <w:r>
        <w:t xml:space="preserve">Attn: Procurement Department</w:t>
      </w:r>
    </w:p>
    <w:p>
      <w:pPr>
        <w:pStyle w:val="BodyText"/>
      </w:pPr>
      <w:r>
        <w:t xml:space="preserve">Industrial Area, Tema-Accra Highway</w:t>
      </w:r>
    </w:p>
    <w:p>
      <w:pPr>
        <w:pStyle w:val="BodyText"/>
      </w:pPr>
      <w:r>
        <w:t xml:space="preserve">Accra, Ghana</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Process Optimization &amp; Safety Audit</w:t>
      </w:r>
    </w:p>
    <w:p>
      <w:pPr>
        <w:pStyle w:val="BodyText"/>
      </w:pPr>
      <w:r>
        <w:rPr>
          <w:bCs/>
          <w:b/>
        </w:rPr>
        <w:t xml:space="preserve">Location:</w:t>
      </w:r>
      <w:r>
        <w:t xml:space="preserve"> </w:t>
      </w:r>
      <w:r>
        <w:t xml:space="preserve">Accra, Ghana</w:t>
      </w:r>
    </w:p>
    <w:p>
      <w:pPr>
        <w:pStyle w:val="BodyText"/>
      </w:pPr>
      <w:r>
        <w:rPr>
          <w:bCs/>
          <w:b/>
        </w:rPr>
        <w:t xml:space="preserve">Service Period:</w:t>
      </w:r>
      <w:r>
        <w:t xml:space="preserve"> </w:t>
      </w:r>
      <w:r>
        <w:t xml:space="preserve">Oct 01, 2023 - Oct 20, 2023</w:t>
      </w:r>
    </w:p>
    <w:bookmarkEnd w:id="23"/>
    <w:bookmarkStart w:id="24" w:name="services-rendered-by-chemical-engineer"/>
    <w:p>
      <w:pPr>
        <w:pStyle w:val="Heading3"/>
      </w:pPr>
      <w:r>
        <w:t xml:space="preserve">Services Rendered by Chemical Engineer</w:t>
      </w:r>
    </w:p>
    <w:p>
      <w:pPr>
        <w:pStyle w:val="FirstParagraph"/>
      </w:pPr>
      <w:r>
        <w:t xml:space="preserve">The following invoice details the professional services provided by our senior Chemical Engineer in Accra, Ghana. These services include rigorous thermodynamic analysis, reactor design optimization, and compliance with the Ghana Standards Authority (GSA) regulations.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Chemical Engineering Services</w:t>
            </w:r>
          </w:p>
        </w:tc>
        <w:tc>
          <w:tcPr/>
          <w:p>
            <w:pPr>
              <w:pStyle w:val="Compact"/>
              <w:jc w:val="left"/>
            </w:pPr>
            <w:r>
              <w:t xml:space="preserve">Hours / Qty</w:t>
            </w:r>
          </w:p>
        </w:tc>
        <w:tc>
          <w:tcPr/>
          <w:p>
            <w:pPr>
              <w:pStyle w:val="Compact"/>
              <w:jc w:val="left"/>
            </w:pPr>
            <w:r>
              <w:t xml:space="preserve">Rate (GHS)</w:t>
            </w:r>
          </w:p>
        </w:tc>
        <w:tc>
          <w:tcPr/>
          <w:p>
            <w:pPr>
              <w:pStyle w:val="Compact"/>
              <w:jc w:val="left"/>
            </w:pPr>
            <w:r>
              <w:t xml:space="preserve">Amount (GHS)</w:t>
            </w:r>
          </w:p>
        </w:tc>
      </w:tr>
      <w:tr>
        <w:tc>
          <w:tcPr/>
          <w:p>
            <w:pPr>
              <w:pStyle w:val="Compact"/>
              <w:jc w:val="left"/>
            </w:pPr>
            <w:r>
              <w:t xml:space="preserve">1</w:t>
            </w:r>
          </w:p>
        </w:tc>
        <w:tc>
          <w:tcPr/>
          <w:p>
            <w:pPr>
              <w:pStyle w:val="Compact"/>
              <w:jc w:val="left"/>
            </w:pPr>
            <w:r>
              <w:rPr>
                <w:bCs/>
                <w:b/>
              </w:rPr>
              <w:t xml:space="preserve">Process Flow Diagram (PFD) Review:</w:t>
            </w:r>
            <w:r>
              <w:br/>
            </w:r>
            <w:r>
              <w:t xml:space="preserve">Comprehensive analysis of existing chemical processing units in Accra. The Chemical Engineer evaluated mass and energy balances to identify inefficiencies in the distillation columns.</w:t>
            </w:r>
          </w:p>
        </w:tc>
        <w:tc>
          <w:tcPr/>
          <w:p>
            <w:pPr>
              <w:pStyle w:val="Compact"/>
              <w:jc w:val="left"/>
            </w:pPr>
            <w:r>
              <w:t xml:space="preserve">16</w:t>
            </w:r>
          </w:p>
        </w:tc>
        <w:tc>
          <w:tcPr/>
          <w:p>
            <w:pPr>
              <w:pStyle w:val="Compact"/>
              <w:jc w:val="left"/>
            </w:pPr>
            <w:r>
              <w:t xml:space="preserve">450.00</w:t>
            </w:r>
          </w:p>
        </w:tc>
        <w:tc>
          <w:tcPr/>
          <w:p>
            <w:pPr>
              <w:pStyle w:val="Compact"/>
              <w:jc w:val="left"/>
            </w:pPr>
            <w:r>
              <w:t xml:space="preserve">7,200.00</w:t>
            </w:r>
          </w:p>
        </w:tc>
      </w:tr>
      <w:tr>
        <w:tc>
          <w:tcPr/>
          <w:p>
            <w:pPr>
              <w:pStyle w:val="Compact"/>
              <w:jc w:val="left"/>
            </w:pPr>
            <w:r>
              <w:t xml:space="preserve">2</w:t>
            </w:r>
          </w:p>
        </w:tc>
        <w:tc>
          <w:tcPr/>
          <w:p>
            <w:pPr>
              <w:pStyle w:val="Compact"/>
              <w:jc w:val="left"/>
            </w:pPr>
            <w:r>
              <w:rPr>
                <w:bCs/>
                <w:b/>
              </w:rPr>
              <w:t xml:space="preserve">Reactor Kinetics &amp; Safety Audit:</w:t>
            </w:r>
            <w:r>
              <w:br/>
            </w:r>
            <w:r>
              <w:t xml:space="preserve">On-site assessment of reaction kinetics for the polymerization unit. Ensured compliance with Ghana National Fire Service safety protocols regarding hazardous chemical storage.</w:t>
            </w:r>
          </w:p>
        </w:tc>
        <w:tc>
          <w:tcPr/>
          <w:p>
            <w:pPr>
              <w:pStyle w:val="Compact"/>
              <w:jc w:val="left"/>
            </w:pPr>
            <w:r>
              <w:t xml:space="preserve">24</w:t>
            </w:r>
          </w:p>
        </w:tc>
        <w:tc>
          <w:tcPr/>
          <w:p>
            <w:pPr>
              <w:pStyle w:val="Compact"/>
              <w:jc w:val="left"/>
            </w:pPr>
            <w:r>
              <w:t xml:space="preserve">450.00</w:t>
            </w:r>
          </w:p>
        </w:tc>
        <w:tc>
          <w:tcPr/>
          <w:p>
            <w:pPr>
              <w:pStyle w:val="Compact"/>
              <w:jc w:val="left"/>
            </w:pPr>
            <w:r>
              <w:t xml:space="preserve">10,800.00</w:t>
            </w:r>
          </w:p>
        </w:tc>
      </w:tr>
      <w:tr>
        <w:tc>
          <w:tcPr/>
          <w:p>
            <w:pPr>
              <w:pStyle w:val="Compact"/>
              <w:jc w:val="left"/>
            </w:pPr>
            <w:r>
              <w:t xml:space="preserve">3</w:t>
            </w:r>
          </w:p>
        </w:tc>
        <w:tc>
          <w:tcPr/>
          <w:p>
            <w:pPr>
              <w:pStyle w:val="Compact"/>
              <w:jc w:val="left"/>
            </w:pPr>
            <w:r>
              <w:rPr>
                <w:bCs/>
                <w:b/>
              </w:rPr>
              <w:t xml:space="preserve">Waste Treatment System Design:</w:t>
            </w:r>
            <w:r>
              <w:br/>
            </w:r>
            <w:r>
              <w:t xml:space="preserve">Design of a new effluent treatment plant to meet EPA Ghana discharge standards. Included selection of appropriate chemical coagulants and filtration media.</w:t>
            </w:r>
          </w:p>
        </w:tc>
        <w:tc>
          <w:tcPr/>
          <w:p>
            <w:pPr>
              <w:pStyle w:val="Compact"/>
              <w:jc w:val="left"/>
            </w:pPr>
            <w:r>
              <w:t xml:space="preserve">40</w:t>
            </w:r>
          </w:p>
        </w:tc>
        <w:tc>
          <w:tcPr/>
          <w:p>
            <w:pPr>
              <w:pStyle w:val="Compact"/>
              <w:jc w:val="left"/>
            </w:pPr>
            <w:r>
              <w:t xml:space="preserve">450.00</w:t>
            </w:r>
          </w:p>
        </w:tc>
        <w:tc>
          <w:tcPr/>
          <w:p>
            <w:pPr>
              <w:pStyle w:val="Compact"/>
              <w:jc w:val="left"/>
            </w:pPr>
            <w:r>
              <w:t xml:space="preserve">18,000.00</w:t>
            </w:r>
          </w:p>
        </w:tc>
      </w:tr>
      <w:tr>
        <w:tc>
          <w:tcPr/>
          <w:p>
            <w:pPr>
              <w:pStyle w:val="Compact"/>
              <w:jc w:val="left"/>
            </w:pPr>
            <w:r>
              <w:t xml:space="preserve">4</w:t>
            </w:r>
          </w:p>
        </w:tc>
        <w:tc>
          <w:tcPr/>
          <w:p>
            <w:pPr>
              <w:pStyle w:val="Compact"/>
              <w:jc w:val="left"/>
            </w:pPr>
            <w:r>
              <w:rPr>
                <w:bCs/>
                <w:b/>
              </w:rPr>
              <w:t xml:space="preserve">Technical Reporting &amp; Consultation:</w:t>
            </w:r>
            <w:r>
              <w:br/>
            </w:r>
            <w:r>
              <w:t xml:space="preserve">Preparation of detailed engineering reports and consultation with local stakeholders in Accra regarding implementation strategies for the proposed chemical process upgrades.</w:t>
            </w:r>
          </w:p>
        </w:tc>
        <w:tc>
          <w:tcPr/>
          <w:p>
            <w:pPr>
              <w:pStyle w:val="Compact"/>
              <w:jc w:val="left"/>
            </w:pPr>
            <w:r>
              <w:t xml:space="preserve">10</w:t>
            </w:r>
          </w:p>
        </w:tc>
        <w:tc>
          <w:tcPr/>
          <w:p>
            <w:pPr>
              <w:pStyle w:val="Compact"/>
              <w:jc w:val="left"/>
            </w:pPr>
            <w:r>
              <w:t xml:space="preserve">450.00</w:t>
            </w:r>
          </w:p>
        </w:tc>
        <w:tc>
          <w:tcPr/>
          <w:p>
            <w:pPr>
              <w:pStyle w:val="Compact"/>
              <w:jc w:val="left"/>
            </w:pPr>
            <w:r>
              <w:t xml:space="preserve">4,500.00</w:t>
            </w:r>
          </w:p>
        </w:tc>
      </w:tr>
    </w:tbl>
    <w:bookmarkEnd w:id="24"/>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t xml:space="preserve">40,500.00 GHS</w:t>
            </w:r>
          </w:p>
        </w:tc>
      </w:tr>
      <w:tr>
        <w:tc>
          <w:tcPr/>
          <w:p>
            <w:pPr>
              <w:pStyle w:val="Compact"/>
              <w:jc w:val="left"/>
            </w:pPr>
            <w:r>
              <w:rPr>
                <w:bCs/>
                <w:b/>
              </w:rPr>
              <w:t xml:space="preserve">VAT (15%):</w:t>
            </w:r>
          </w:p>
        </w:tc>
        <w:tc>
          <w:tcPr/>
          <w:p>
            <w:pPr>
              <w:pStyle w:val="Compact"/>
              <w:jc w:val="left"/>
            </w:pPr>
            <w:r>
              <w:t xml:space="preserve">6,075.00 GHS</w:t>
            </w:r>
          </w:p>
        </w:tc>
      </w:tr>
      <w:tr>
        <w:tc>
          <w:tcPr/>
          <w:p>
            <w:pPr>
              <w:pStyle w:val="Compact"/>
              <w:jc w:val="left"/>
            </w:pPr>
            <w:r>
              <w:rPr>
                <w:bCs/>
                <w:b/>
              </w:rPr>
              <w:t xml:space="preserve">Total Due:</w:t>
            </w:r>
          </w:p>
        </w:tc>
        <w:tc>
          <w:tcPr/>
          <w:p>
            <w:pPr>
              <w:pStyle w:val="Compact"/>
              <w:jc w:val="left"/>
            </w:pPr>
            <w:r>
              <w:t xml:space="preserve">46,575.00 GHS</w:t>
            </w:r>
          </w:p>
        </w:tc>
      </w:tr>
    </w:tbl>
    <w:p>
      <w:pPr>
        <w:pStyle w:val="BodyText"/>
      </w:pPr>
      <w:r>
        <w:rPr>
          <w:iCs/>
          <w:i/>
        </w:rPr>
        <w:t xml:space="preserve">Amount in words: Forty-Six Thousand, Five Hundred and Seventy-Five Ghana Cedis Only.</w:t>
      </w:r>
    </w:p>
    <w:bookmarkStart w:id="25" w:name="terms-and-conditions"/>
    <w:p>
      <w:pPr>
        <w:pStyle w:val="Heading4"/>
      </w:pPr>
      <w:r>
        <w:t xml:space="preserve">Terms and Conditions:</w:t>
      </w:r>
    </w:p>
    <w:p>
      <w:pPr>
        <w:numPr>
          <w:ilvl w:val="0"/>
          <w:numId w:val="1001"/>
        </w:numPr>
        <w:pStyle w:val="Compact"/>
      </w:pPr>
      <w:r>
        <w:t xml:space="preserve">Payment is due within 30 days of the invoice date.</w:t>
      </w:r>
    </w:p>
    <w:p>
      <w:pPr>
        <w:numPr>
          <w:ilvl w:val="0"/>
          <w:numId w:val="1001"/>
        </w:numPr>
        <w:pStyle w:val="Compact"/>
      </w:pPr>
      <w:r>
        <w:t xml:space="preserve">All services were performed by a licensed Chemical Engineer registered with the Engineering Registration Board (ERB) of Ghana.</w:t>
      </w:r>
    </w:p>
    <w:p>
      <w:pPr>
        <w:numPr>
          <w:ilvl w:val="0"/>
          <w:numId w:val="1001"/>
        </w:numPr>
        <w:pStyle w:val="Compact"/>
      </w:pPr>
      <w:r>
        <w:t xml:space="preserve">Bank Transfer Details:</w:t>
      </w:r>
    </w:p>
    <w:p>
      <w:pPr>
        <w:numPr>
          <w:ilvl w:val="1"/>
          <w:numId w:val="1002"/>
        </w:numPr>
        <w:pStyle w:val="Compact"/>
      </w:pPr>
      <w:r>
        <w:t xml:space="preserve">Bank: Ecobank Ghana Ltd.</w:t>
      </w:r>
    </w:p>
    <w:p>
      <w:pPr>
        <w:numPr>
          <w:ilvl w:val="1"/>
          <w:numId w:val="1002"/>
        </w:numPr>
        <w:pStyle w:val="Compact"/>
      </w:pPr>
      <w:r>
        <w:t xml:space="preserve">Branch: Accra Main Branch</w:t>
      </w:r>
    </w:p>
    <w:p>
      <w:pPr>
        <w:numPr>
          <w:ilvl w:val="1"/>
          <w:numId w:val="1002"/>
        </w:numPr>
        <w:pStyle w:val="Compact"/>
      </w:pPr>
      <w:r>
        <w:t xml:space="preserve">Account Name: Accra Chemical Solutions Ltd.</w:t>
      </w:r>
    </w:p>
    <w:p>
      <w:pPr>
        <w:numPr>
          <w:ilvl w:val="1"/>
          <w:numId w:val="1002"/>
        </w:numPr>
        <w:pStyle w:val="Compact"/>
      </w:pPr>
      <w:r>
        <w:t xml:space="preserve">Account Number: 1002345678901</w:t>
      </w:r>
    </w:p>
    <w:p>
      <w:pPr>
        <w:numPr>
          <w:ilvl w:val="0"/>
          <w:numId w:val="1001"/>
        </w:numPr>
        <w:pStyle w:val="Compact"/>
      </w:pPr>
      <w:r>
        <w:t xml:space="preserve">Late payments will incur a penalty of 2% per month.</w:t>
      </w:r>
    </w:p>
    <w:p>
      <w:pPr>
        <w:numPr>
          <w:ilvl w:val="0"/>
          <w:numId w:val="1001"/>
        </w:numPr>
        <w:pStyle w:val="Compact"/>
      </w:pPr>
      <w:r>
        <w:t xml:space="preserve">This invoice serves as a formal request for payment for specialized chemical engineering consultancy provided in Accra, Ghana.</w:t>
      </w:r>
    </w:p>
    <w:bookmarkEnd w:id="25"/>
    <w:p>
      <w:pPr>
        <w:pStyle w:val="FirstParagraph"/>
      </w:pPr>
      <w:r>
        <w:rPr>
          <w:bCs/>
          <w:b/>
        </w:rPr>
        <w:t xml:space="preserve">Authorized Signature</w:t>
      </w:r>
    </w:p>
    <w:p>
      <w:pPr>
        <w:pStyle w:val="BodyText"/>
      </w:pPr>
      <w:r>
        <w:t xml:space="preserve">Dr. Kwame Mensah, P.Eng.</w:t>
      </w:r>
    </w:p>
    <w:p>
      <w:pPr>
        <w:pStyle w:val="BodyText"/>
      </w:pPr>
      <w:r>
        <w:t xml:space="preserve">Lead Chemical Engineer</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Chemical Engineering Services - Accra, Ghana</dc:title>
  <dc:creator/>
  <dc:language>en</dc:language>
  <cp:keywords/>
  <dcterms:created xsi:type="dcterms:W3CDTF">2026-10-10T07:25:59Z</dcterms:created>
  <dcterms:modified xsi:type="dcterms:W3CDTF">2026-10-10T07:25:59Z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