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baghdad-advanced-chemical-solutions"/>
    <w:p>
      <w:pPr>
        <w:pStyle w:val="Heading1"/>
      </w:pPr>
      <w:r>
        <w:t xml:space="preserve">Baghdad Advanced Chemical Solutions</w:t>
      </w:r>
    </w:p>
    <w:p>
      <w:pPr>
        <w:pStyle w:val="FirstParagraph"/>
      </w:pPr>
      <w:r>
        <w:rPr>
          <w:bCs/>
          <w:b/>
        </w:rPr>
        <w:t xml:space="preserve">Specialized Chemical Engineering Consultancy</w:t>
      </w:r>
    </w:p>
    <w:p>
      <w:pPr>
        <w:pStyle w:val="BodyText"/>
      </w:pPr>
      <w:r>
        <w:t xml:space="preserve">Al-Mansour District, Street 14, Building 45</w:t>
      </w:r>
    </w:p>
    <w:p>
      <w:pPr>
        <w:pStyle w:val="BodyText"/>
      </w:pPr>
      <w:r>
        <w:t xml:space="preserve">Baghdad, Iraq</w:t>
      </w:r>
    </w:p>
    <w:p>
      <w:pPr>
        <w:pStyle w:val="BodyText"/>
      </w:pPr>
      <w:r>
        <w:t xml:space="preserve">Tax ID: IQ-9988776655</w:t>
      </w:r>
    </w:p>
    <w:p>
      <w:pPr>
        <w:pStyle w:val="BodyText"/>
      </w:pPr>
      <w:r>
        <w:t xml:space="preserve">Email: billing@baghdadchemsol.iq</w:t>
      </w:r>
    </w:p>
    <w:p>
      <w:pPr>
        <w:pStyle w:val="BodyText"/>
      </w:pPr>
      <w:r>
        <w:t xml:space="preserve">Phone: +964 770 123 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BACS-2023-089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Al-Rafidain Petrochemical Industries</w:t>
      </w:r>
    </w:p>
    <w:p>
      <w:pPr>
        <w:pStyle w:val="BodyText"/>
      </w:pPr>
      <w:r>
        <w:t xml:space="preserve">Attn: Procurement Department</w:t>
      </w:r>
    </w:p>
    <w:p>
      <w:pPr>
        <w:pStyle w:val="BodyText"/>
      </w:pPr>
      <w:r>
        <w:t xml:space="preserve">Industrial City, Zone 3</w:t>
      </w:r>
    </w:p>
    <w:p>
      <w:pPr>
        <w:pStyle w:val="BodyText"/>
      </w:pPr>
      <w:r>
        <w:t xml:space="preserve">Baghdad, Iraq</w:t>
      </w:r>
    </w:p>
    <w:p>
      <w:pPr>
        <w:pStyle w:val="BodyText"/>
      </w:pPr>
      <w:r>
        <w:t xml:space="preserve">Contact: Mr. Ahmed Al-Farsi</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Optimization of Distillation Columns</w:t>
      </w:r>
    </w:p>
    <w:p>
      <w:pPr>
        <w:pStyle w:val="BodyText"/>
      </w:pPr>
      <w:r>
        <w:rPr>
          <w:bCs/>
          <w:b/>
        </w:rPr>
        <w:t xml:space="preserve">Location:</w:t>
      </w:r>
      <w:r>
        <w:t xml:space="preserve"> </w:t>
      </w:r>
      <w:r>
        <w:t xml:space="preserve">Baghdad Refinery Complex</w:t>
      </w:r>
    </w:p>
    <w:p>
      <w:pPr>
        <w:pStyle w:val="BodyText"/>
      </w:pPr>
      <w:r>
        <w:rPr>
          <w:bCs/>
          <w:b/>
        </w:rPr>
        <w:t xml:space="preserve">Service Period:</w:t>
      </w:r>
      <w:r>
        <w:t xml:space="preserve"> </w:t>
      </w:r>
      <w:r>
        <w:t xml:space="preserve">Sept 1, 2023 - Oct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(IQD)</w:t>
            </w:r>
          </w:p>
        </w:tc>
        <w:tc>
          <w:tcPr/>
          <w:p>
            <w:pPr>
              <w:pStyle w:val="Compact"/>
              <w:jc w:val="left"/>
            </w:pPr>
            <w:r>
              <w:t xml:space="preserve">Total (IQD)</w:t>
            </w:r>
          </w:p>
        </w:tc>
      </w:tr>
      <w:tr>
        <w:tc>
          <w:tcPr/>
          <w:p>
            <w:pPr>
              <w:pStyle w:val="Compact"/>
              <w:jc w:val="left"/>
            </w:pPr>
            <w:r>
              <w:rPr>
                <w:bCs/>
                <w:b/>
              </w:rPr>
              <w:t xml:space="preserve">Senior Chemical Engineer Consultation</w:t>
            </w:r>
            <w:r>
              <w:br/>
            </w:r>
            <w:r>
              <w:t xml:space="preserve">Comprehensive site assessment and process analysis conducted by a licensed Chemical Engineer specializing in hydrocarbon processing. This service includes the evaluation of current thermal efficiency and safety protocols within the Baghdad facility.</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rPr>
                <w:bCs/>
                <w:b/>
              </w:rPr>
              <w:t xml:space="preserve">Process Simulation &amp; Modeling</w:t>
            </w:r>
            <w:r>
              <w:br/>
            </w:r>
            <w:r>
              <w:t xml:space="preserve">Advanced computational fluid dynamics (CFD) modeling to optimize reactor performance. The Chemical Engineer utilized Aspen HYSYS to simulate flow rates and pressure drops specific to the Iraqi climate conditions and local feedstock quality.</w:t>
            </w:r>
          </w:p>
        </w:tc>
        <w:tc>
          <w:tcPr/>
          <w:p>
            <w:pPr>
              <w:pStyle w:val="Compact"/>
              <w:jc w:val="left"/>
            </w:pPr>
            <w:r>
              <w:t xml:space="preserve">1 Unit</w:t>
            </w:r>
          </w:p>
        </w:tc>
        <w:tc>
          <w:tcPr/>
          <w:p>
            <w:pPr>
              <w:pStyle w:val="Compact"/>
              <w:jc w:val="left"/>
            </w:pPr>
            <w:r>
              <w:t xml:space="preserve">5,000,000</w:t>
            </w:r>
          </w:p>
        </w:tc>
        <w:tc>
          <w:tcPr/>
          <w:p>
            <w:pPr>
              <w:pStyle w:val="Compact"/>
              <w:jc w:val="left"/>
            </w:pPr>
            <w:r>
              <w:t xml:space="preserve">5,000,000</w:t>
            </w:r>
          </w:p>
        </w:tc>
      </w:tr>
      <w:tr>
        <w:tc>
          <w:tcPr/>
          <w:p>
            <w:pPr>
              <w:pStyle w:val="Compact"/>
              <w:jc w:val="left"/>
            </w:pPr>
            <w:r>
              <w:rPr>
                <w:bCs/>
                <w:b/>
              </w:rPr>
              <w:t xml:space="preserve">Safety &amp; Compliance Audit</w:t>
            </w:r>
            <w:r>
              <w:br/>
            </w:r>
            <w:r>
              <w:t xml:space="preserve">Detailed review of chemical handling procedures to ensure compliance with Iraqi Ministry of Industry and Mineral Resources regulations. The Chemical Engineer provided a risk assessment report focusing on hazardous material storage in the Baghdad industrial zone.</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Technical Reporting &amp; Training</w:t>
            </w:r>
            <w:r>
              <w:br/>
            </w:r>
            <w:r>
              <w:t xml:space="preserve">Preparation of a final technical report detailing engineering recommendations. Includes a 4-hour on-site training session for local staff in Baghdad regarding the implementation of new chemical engineering best practices.</w:t>
            </w:r>
          </w:p>
        </w:tc>
        <w:tc>
          <w:tcPr/>
          <w:p>
            <w:pPr>
              <w:pStyle w:val="Compact"/>
              <w:jc w:val="left"/>
            </w:pPr>
            <w:r>
              <w:t xml:space="preserve">1 Unit</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20,500,000 IQD</w:t>
      </w:r>
    </w:p>
    <w:p>
      <w:pPr>
        <w:pStyle w:val="BodyText"/>
      </w:pPr>
      <w:r>
        <w:t xml:space="preserve">VAT (3%):</w:t>
      </w:r>
      <w:r>
        <w:t xml:space="preserve"> </w:t>
      </w:r>
      <w:r>
        <w:t xml:space="preserve">615,000 IQD</w:t>
      </w:r>
    </w:p>
    <w:p>
      <w:pPr>
        <w:pStyle w:val="BodyText"/>
      </w:pPr>
      <w:r>
        <w:t xml:space="preserve">Service Tax (1%):</w:t>
      </w:r>
      <w:r>
        <w:t xml:space="preserve"> </w:t>
      </w:r>
      <w:r>
        <w:t xml:space="preserve">205,000 IQD</w:t>
      </w:r>
    </w:p>
    <w:p>
      <w:pPr>
        <w:pStyle w:val="BodyText"/>
      </w:pPr>
      <w:r>
        <w:t xml:space="preserve">Grand Total:</w:t>
      </w:r>
      <w:r>
        <w:t xml:space="preserve"> </w:t>
      </w:r>
      <w:r>
        <w:t xml:space="preserve">21,320,000 IQD</w:t>
      </w:r>
    </w:p>
    <w:p>
      <w:pPr>
        <w:pStyle w:val="BodyText"/>
      </w:pPr>
      <w:r>
        <w:t xml:space="preserve">Amount in words: Twenty-One Million Three Hundred Twenty Thousand Iraqi Dinars.</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2% per month.</w:t>
      </w:r>
    </w:p>
    <w:p>
      <w:pPr>
        <w:numPr>
          <w:ilvl w:val="0"/>
          <w:numId w:val="1001"/>
        </w:numPr>
        <w:pStyle w:val="Compact"/>
      </w:pPr>
      <w:r>
        <w:rPr>
          <w:bCs/>
          <w:b/>
        </w:rPr>
        <w:t xml:space="preserve">Currency:</w:t>
      </w:r>
      <w:r>
        <w:t xml:space="preserve"> </w:t>
      </w:r>
      <w:r>
        <w:t xml:space="preserve">All amounts are quoted in Iraqi Dinar (IQD). Payments made in foreign currency will be converted at the Central Bank of Iraq rate on the day of receipt.</w:t>
      </w:r>
    </w:p>
    <w:p>
      <w:pPr>
        <w:numPr>
          <w:ilvl w:val="0"/>
          <w:numId w:val="1001"/>
        </w:numPr>
        <w:pStyle w:val="Compact"/>
      </w:pPr>
      <w:r>
        <w:rPr>
          <w:bCs/>
          <w:b/>
        </w:rPr>
        <w:t xml:space="preserve">Scope of Work:</w:t>
      </w:r>
      <w:r>
        <w:t xml:space="preserve"> </w:t>
      </w:r>
      <w:r>
        <w:t xml:space="preserve">This Invoice covers the specific chemical engineering services rendered by our certified Chemical Engineer as detailed above. Any additional work requested during the project in Baghdad must be authorized via a separate change order.</w:t>
      </w:r>
    </w:p>
    <w:p>
      <w:pPr>
        <w:numPr>
          <w:ilvl w:val="0"/>
          <w:numId w:val="1001"/>
        </w:numPr>
        <w:pStyle w:val="Compact"/>
      </w:pPr>
      <w:r>
        <w:rPr>
          <w:bCs/>
          <w:b/>
        </w:rPr>
        <w:t xml:space="preserve">Regulatory Compliance:</w:t>
      </w:r>
      <w:r>
        <w:t xml:space="preserve"> </w:t>
      </w:r>
      <w:r>
        <w:t xml:space="preserve">Baghdad Advanced Chemical Solutions guarantees that all engineering advice provided adheres to international standards (ISO) and local Iraqi regulations.</w:t>
      </w:r>
    </w:p>
    <w:p>
      <w:pPr>
        <w:numPr>
          <w:ilvl w:val="0"/>
          <w:numId w:val="1001"/>
        </w:numPr>
        <w:pStyle w:val="Compact"/>
      </w:pPr>
      <w:r>
        <w:rPr>
          <w:bCs/>
          <w:b/>
        </w:rPr>
        <w:t xml:space="preserve">Bank Details:</w:t>
      </w:r>
    </w:p>
    <w:p>
      <w:pPr>
        <w:numPr>
          <w:ilvl w:val="1"/>
          <w:numId w:val="1002"/>
        </w:numPr>
        <w:pStyle w:val="Compact"/>
      </w:pPr>
      <w:r>
        <w:t xml:space="preserve">Bank Name: Rafidain Bank</w:t>
      </w:r>
    </w:p>
    <w:p>
      <w:pPr>
        <w:numPr>
          <w:ilvl w:val="1"/>
          <w:numId w:val="1002"/>
        </w:numPr>
        <w:pStyle w:val="Compact"/>
      </w:pPr>
      <w:r>
        <w:t xml:space="preserve">Branch: Al-Mansour, Baghdad</w:t>
      </w:r>
    </w:p>
    <w:p>
      <w:pPr>
        <w:numPr>
          <w:ilvl w:val="1"/>
          <w:numId w:val="1002"/>
        </w:numPr>
        <w:pStyle w:val="Compact"/>
      </w:pPr>
      <w:r>
        <w:t xml:space="preserve">Account Name: Baghdad Advanced Chemical Solutions Co.</w:t>
      </w:r>
    </w:p>
    <w:p>
      <w:pPr>
        <w:numPr>
          <w:ilvl w:val="1"/>
          <w:numId w:val="1002"/>
        </w:numPr>
        <w:pStyle w:val="Compact"/>
      </w:pPr>
      <w:r>
        <w:t xml:space="preserve">Account Number: 1234567890123456</w:t>
      </w:r>
    </w:p>
    <w:p>
      <w:pPr>
        <w:numPr>
          <w:ilvl w:val="1"/>
          <w:numId w:val="1002"/>
        </w:numPr>
        <w:pStyle w:val="Compact"/>
      </w:pPr>
      <w:r>
        <w:t xml:space="preserve">SWIFT Code: RFDNIQBA</w:t>
      </w:r>
    </w:p>
    <w:p>
      <w:pPr>
        <w:pStyle w:val="FirstParagraph"/>
      </w:pPr>
      <w:r>
        <w:t xml:space="preserve">Thank you for choosing our Chemical Engineering services. We are committed to supporting the industrial growth of Iraq Baghdad through innovation and technical excellence.</w:t>
      </w:r>
    </w:p>
    <w:bookmarkEnd w:id="24"/>
    <w:p>
      <w:pPr>
        <w:pStyle w:val="BodyText"/>
      </w:pPr>
      <w:r>
        <w:rPr>
          <w:bCs/>
          <w:b/>
        </w:rPr>
        <w:t xml:space="preserve">Authorized Signature</w:t>
      </w:r>
    </w:p>
    <w:p>
      <w:pPr>
        <w:pStyle w:val="BodyText"/>
      </w:pPr>
      <w:r>
        <w:t xml:space="preserve">Dr. Omar Al-Jubouri</w:t>
      </w:r>
    </w:p>
    <w:p>
      <w:pPr>
        <w:pStyle w:val="BodyText"/>
      </w:pPr>
      <w:r>
        <w:t xml:space="preserve">Lead Chemical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Baghdad, Iraq</dc:title>
  <dc:creator/>
  <dc:language>en</dc:language>
  <cp:keywords/>
  <dcterms:created xsi:type="dcterms:W3CDTF">2026-10-10T09:12:39Z</dcterms:created>
  <dcterms:modified xsi:type="dcterms:W3CDTF">2026-10-10T09:12:39Z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