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Nairobi,</w:t>
      </w:r>
      <w:r>
        <w:t xml:space="preserve"> </w:t>
      </w:r>
      <w:r>
        <w:t xml:space="preserve">Kenya</w:t>
      </w:r>
    </w:p>
    <w:bookmarkStart w:id="20" w:name="apex-chemical-engineering-solutions-ltd."/>
    <w:p>
      <w:pPr>
        <w:pStyle w:val="Heading1"/>
      </w:pPr>
      <w:r>
        <w:t xml:space="preserve">Apex Chemical Engineering Solutions Ltd.</w:t>
      </w:r>
    </w:p>
    <w:p>
      <w:pPr>
        <w:pStyle w:val="FirstParagraph"/>
      </w:pPr>
      <w:r>
        <w:rPr>
          <w:bCs/>
          <w:b/>
        </w:rPr>
        <w:t xml:space="preserve">Professional Chemical Engineering Consultancy</w:t>
      </w:r>
    </w:p>
    <w:p>
      <w:pPr>
        <w:pStyle w:val="BodyText"/>
      </w:pPr>
      <w:r>
        <w:t xml:space="preserve">Plot 42, Industrial Area, Off Mombasa Road</w:t>
      </w:r>
    </w:p>
    <w:p>
      <w:pPr>
        <w:pStyle w:val="BodyText"/>
      </w:pPr>
      <w:r>
        <w:t xml:space="preserve">Nairobi, Kenya</w:t>
      </w:r>
    </w:p>
    <w:p>
      <w:pPr>
        <w:pStyle w:val="BodyText"/>
      </w:pPr>
      <w:r>
        <w:t xml:space="preserve">P.O. Box 12345 - 00100</w:t>
      </w:r>
    </w:p>
    <w:p>
      <w:pPr>
        <w:pStyle w:val="BodyText"/>
      </w:pPr>
      <w:r>
        <w:t xml:space="preserve">Email: billing@apexchemeng.co.ke | Tel: +254 700 123 456</w:t>
      </w:r>
    </w:p>
    <w:p>
      <w:pPr>
        <w:pStyle w:val="BodyText"/>
      </w:pPr>
      <w:r>
        <w:t xml:space="preserve">KRA PIN: P051234567Z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INV-2023-KE-089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Reference: Project Ref: CHEM-NBO-2023-Q4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East African Petrochemical Industries Ltd.</w:t>
      </w:r>
    </w:p>
    <w:p>
      <w:pPr>
        <w:pStyle w:val="BodyText"/>
      </w:pPr>
      <w:r>
        <w:t xml:space="preserve">Attention: Procurement Department</w:t>
      </w:r>
    </w:p>
    <w:p>
      <w:pPr>
        <w:pStyle w:val="BodyText"/>
      </w:pPr>
      <w:r>
        <w:t xml:space="preserve">Enterprise Estate, Industrial Area</w:t>
      </w:r>
    </w:p>
    <w:p>
      <w:pPr>
        <w:pStyle w:val="BodyText"/>
      </w:pPr>
      <w:r>
        <w:t xml:space="preserve">Nairobi, Kenya</w:t>
      </w:r>
    </w:p>
    <w:p>
      <w:pPr>
        <w:pStyle w:val="BodyText"/>
      </w:pPr>
      <w:r>
        <w:t xml:space="preserve">KRA PIN: P109876543A</w:t>
      </w:r>
    </w:p>
    <w:bookmarkEnd w:id="22"/>
    <w:p>
      <w:pPr>
        <w:pStyle w:val="BodyText"/>
      </w:pPr>
      <w:r>
        <w:t xml:space="preserve">The following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details the professional services rendered by our team of certified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experts. These services were executed in accordance with the standards set by the Engineers Board of Kenya (EBK) and were physically conducted at the client's facility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. The scope includes process optimization, safety audits, and regulatory compliance consulting.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(KES)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(KES)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Optimization Analysis</w:t>
            </w:r>
            <w:r>
              <w:br/>
            </w:r>
            <w:r>
              <w:t xml:space="preserve">Comprehensive review of the distillation column efficiency. A senior</w:t>
            </w:r>
            <w:r>
              <w:t xml:space="preserve"> </w:t>
            </w:r>
            <w:r>
              <w:rPr>
                <w:bCs/>
                <w:b/>
              </w:rPr>
              <w:t xml:space="preserve">Chemical Engineer</w:t>
            </w:r>
            <w:r>
              <w:t xml:space="preserve"> </w:t>
            </w:r>
            <w:r>
              <w:t xml:space="preserve">conducted mass and energy balance calculations to identify bottlenecks in the production line located in</w:t>
            </w:r>
            <w:r>
              <w:t xml:space="preserve"> </w:t>
            </w:r>
            <w:r>
              <w:rPr>
                <w:bCs/>
                <w:b/>
              </w:rPr>
              <w:t xml:space="preserve">Kenya Nairobi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HSE Compliance Audit</w:t>
            </w:r>
            <w:r>
              <w:br/>
            </w:r>
            <w:r>
              <w:t xml:space="preserve">Evaluation of chemical storage and handling protocols against OSHA Kenya regulations. The</w:t>
            </w:r>
            <w:r>
              <w:t xml:space="preserve"> </w:t>
            </w:r>
            <w:r>
              <w:rPr>
                <w:bCs/>
                <w:b/>
              </w:rPr>
              <w:t xml:space="preserve">Chemical Engineer</w:t>
            </w:r>
            <w:r>
              <w:t xml:space="preserve"> </w:t>
            </w:r>
            <w:r>
              <w:t xml:space="preserve">team assessed risk factors associated with hazardous materials within the Nairobi industrial zone.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Reactor Design Consultation</w:t>
            </w:r>
            <w:r>
              <w:br/>
            </w:r>
            <w:r>
              <w:t xml:space="preserve">Preliminary design specifications for a new batch reactor. This</w:t>
            </w:r>
            <w:r>
              <w:t xml:space="preserve"> </w:t>
            </w:r>
            <w:r>
              <w:rPr>
                <w:bCs/>
                <w:b/>
              </w:rPr>
              <w:t xml:space="preserve">Invoice</w:t>
            </w:r>
            <w:r>
              <w:t xml:space="preserve"> </w:t>
            </w:r>
            <w:r>
              <w:t xml:space="preserve">covers the engineering hours spent on thermodynamic modeling and material selection suitable for the local environment in</w:t>
            </w:r>
            <w:r>
              <w:t xml:space="preserve"> </w:t>
            </w:r>
            <w:r>
              <w:rPr>
                <w:bCs/>
                <w:b/>
              </w:rPr>
              <w:t xml:space="preserve">Kenya Nairobi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Wastewater Treatment Strategy</w:t>
            </w:r>
            <w:r>
              <w:br/>
            </w:r>
            <w:r>
              <w:t xml:space="preserve">Development of a chemical treatment plan for industrial effluent to meet NEMA standards. The</w:t>
            </w:r>
            <w:r>
              <w:t xml:space="preserve"> </w:t>
            </w:r>
            <w:r>
              <w:rPr>
                <w:bCs/>
                <w:b/>
              </w:rPr>
              <w:t xml:space="preserve">Chemical Engineer</w:t>
            </w:r>
            <w:r>
              <w:t xml:space="preserve"> </w:t>
            </w:r>
            <w:r>
              <w:t xml:space="preserve">provided a detailed report on coagulation and flocculation processes.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Supervision &amp; Reporting</w:t>
            </w:r>
            <w:r>
              <w:br/>
            </w:r>
            <w:r>
              <w:t xml:space="preserve">On-site supervision of implementation in</w:t>
            </w:r>
            <w:r>
              <w:t xml:space="preserve"> </w:t>
            </w:r>
            <w:r>
              <w:rPr>
                <w:bCs/>
                <w:b/>
              </w:rPr>
              <w:t xml:space="preserve">Kenya Nairobi</w:t>
            </w:r>
            <w:r>
              <w:t xml:space="preserve"> </w:t>
            </w:r>
            <w:r>
              <w:t xml:space="preserve">and preparation of the final technical report submitted to the client's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KES 1,147,500.00</w:t>
      </w:r>
    </w:p>
    <w:p>
      <w:pPr>
        <w:pStyle w:val="BodyText"/>
      </w:pPr>
      <w:r>
        <w:t xml:space="preserve">VAT (16%):</w:t>
      </w:r>
      <w:r>
        <w:t xml:space="preserve"> </w:t>
      </w:r>
      <w:r>
        <w:t xml:space="preserve">KES 183,600.00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KES 1,331,100.00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Payment should be made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Equity Bank Kenya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Industrial Area Branch, Nairobi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Apex Chemical Engineering Solutions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0123456789</w:t>
      </w:r>
      <w:r>
        <w:br/>
      </w:r>
      <w:r>
        <w:rPr>
          <w:bCs/>
          <w:b/>
        </w:rPr>
        <w:t xml:space="preserve">Sort Code:</w:t>
      </w:r>
      <w:r>
        <w:t xml:space="preserve"> </w:t>
      </w:r>
      <w:r>
        <w:t xml:space="preserve">220</w:t>
      </w:r>
      <w:r>
        <w:br/>
      </w:r>
      <w:r>
        <w:rPr>
          <w:bCs/>
          <w:b/>
        </w:rPr>
        <w:t xml:space="preserve">M-Pesa Paybill:</w:t>
      </w:r>
      <w:r>
        <w:t xml:space="preserve"> </w:t>
      </w:r>
      <w:r>
        <w:t xml:space="preserve">522522 (Account: INV-2023-KE-089)</w:t>
      </w:r>
    </w:p>
    <w:p>
      <w:pPr>
        <w:pStyle w:val="BodyText"/>
      </w:pPr>
      <w:r>
        <w:rPr>
          <w:iCs/>
          <w:i/>
        </w:rPr>
        <w:t xml:space="preserve">Note: Please quote the Invoice Number as the payment reference.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rendered are subject to the professional standards of the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profession in Kenya.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days. Late payments will incur a penalty interest of 2% per month.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tax purposes in</w:t>
      </w:r>
      <w:r>
        <w:t xml:space="preserve"> </w:t>
      </w:r>
      <w:r>
        <w:rPr>
          <w:bCs/>
          <w:b/>
        </w:rPr>
        <w:t xml:space="preserve">Kenya Nairobi</w:t>
      </w:r>
      <w:r>
        <w:t xml:space="preserve"> </w:t>
      </w:r>
      <w:r>
        <w:t xml:space="preserve">and includes the requisite VAT as per KRA regulations.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regarding designs and reports remain with Apex Chemical Engineering Solutions Ltd.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shall be settled under the laws of Kenya.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Signature:</w:t>
      </w:r>
      <w:r>
        <w:t xml:space="preserve"> </w:t>
      </w:r>
      <w:r>
        <w:t xml:space="preserve">__________________________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Dr. James Omondi, P.Eng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Lead Chemical Engineer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t xml:space="preserve">(Company Stamp Here)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Chemical Engineering Services - Nairobi, Kenya</dc:title>
  <dc:creator/>
  <dc:language>en</dc:language>
  <cp:keywords/>
  <dcterms:created xsi:type="dcterms:W3CDTF">2026-10-10T07:21:08Z</dcterms:created>
  <dcterms:modified xsi:type="dcterms:W3CDTF">2026-10-10T07:21:08Z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