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islamabad-chemical-engineering-solutions"/>
    <w:p>
      <w:pPr>
        <w:pStyle w:val="Heading1"/>
      </w:pPr>
      <w:r>
        <w:t xml:space="preserve">ISLAMABAD CHEMICAL ENGINEERING SOLUTIONS</w:t>
      </w:r>
    </w:p>
    <w:p>
      <w:pPr>
        <w:pStyle w:val="FirstParagraph"/>
      </w:pPr>
      <w:r>
        <w:rPr>
          <w:bCs/>
          <w:b/>
        </w:rPr>
        <w:t xml:space="preserve">Professional Chemical Engineering Consultancy</w:t>
      </w:r>
    </w:p>
    <w:p>
      <w:pPr>
        <w:pStyle w:val="BodyText"/>
      </w:pPr>
      <w:r>
        <w:t xml:space="preserve">Plot 45, Sector G-9/4, Islamabad, Pakistan</w:t>
      </w:r>
    </w:p>
    <w:p>
      <w:pPr>
        <w:pStyle w:val="BodyText"/>
      </w:pPr>
      <w:r>
        <w:t xml:space="preserve">National Tax Number (NTN): 1234567-8</w:t>
      </w:r>
    </w:p>
    <w:p>
      <w:pPr>
        <w:pStyle w:val="BodyText"/>
      </w:pPr>
      <w:r>
        <w:t xml:space="preserve">STRN: 1234567890123</w:t>
      </w:r>
    </w:p>
    <w:p>
      <w:pPr>
        <w:pStyle w:val="BodyText"/>
      </w:pPr>
      <w:r>
        <w:t xml:space="preserve">Email: billing@ices-engineering.pk</w:t>
      </w:r>
    </w:p>
    <w:p>
      <w:pPr>
        <w:pStyle w:val="BodyText"/>
      </w:pPr>
      <w:r>
        <w:t xml:space="preserve">Phone: +92-51-1234567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Pakistan Petrochemical Industries Ltd.</w:t>
      </w:r>
    </w:p>
    <w:p>
      <w:pPr>
        <w:pStyle w:val="BodyText"/>
      </w:pPr>
      <w:r>
        <w:t xml:space="preserve">Industrial Estate, Phase II</w:t>
      </w:r>
    </w:p>
    <w:p>
      <w:pPr>
        <w:pStyle w:val="BodyText"/>
      </w:pPr>
      <w:r>
        <w:t xml:space="preserve">Islamabad Capital Territory, Pakistan</w:t>
      </w:r>
    </w:p>
    <w:p>
      <w:pPr>
        <w:pStyle w:val="BodyText"/>
      </w:pPr>
      <w:r>
        <w:t xml:space="preserve">Attn: Mr. Ahmed Khan, Chief Operations Officer</w:t>
      </w:r>
    </w:p>
    <w:p>
      <w:pPr>
        <w:pStyle w:val="BodyText"/>
      </w:pPr>
      <w:r>
        <w:t xml:space="preserve">Client Reference: PPI-2024-CE-089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ICES-INV-2024-0456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1 - October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(Pakistani Rupee)</w:t>
            </w:r>
          </w:p>
        </w:tc>
      </w:tr>
    </w:tbl>
    <w:bookmarkEnd w:id="23"/>
    <w:bookmarkStart w:id="24" w:name="project-overview"/>
    <w:p>
      <w:pPr>
        <w:pStyle w:val="Heading3"/>
      </w:pPr>
      <w:r>
        <w:t xml:space="preserve">Project Overview:</w:t>
      </w:r>
    </w:p>
    <w:p>
      <w:pPr>
        <w:pStyle w:val="FirstParagraph"/>
      </w:pPr>
      <w:r>
        <w:t xml:space="preserve">This Invoice pertains to specialized Chemical Engineering consultancy services rendered in Islamabad, Pakistan.</w:t>
      </w:r>
      <w:r>
        <w:t xml:space="preserve"> </w:t>
      </w:r>
      <w:r>
        <w:t xml:space="preserve">The scope includes process optimization, safety compliance auditing, and technical supervision for the</w:t>
      </w:r>
      <w:r>
        <w:t xml:space="preserve"> </w:t>
      </w:r>
      <w:r>
        <w:t xml:space="preserve">expansion of chemical processing facilities. All services were conducted in accordance with the</w:t>
      </w:r>
      <w:r>
        <w:t xml:space="preserve"> </w:t>
      </w:r>
      <w:r>
        <w:t xml:space="preserve">Pakistan Engineering Council (PEC) standards and local regulatory requirements applicable in Islamabad.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Design &amp; Optimization:</w:t>
            </w:r>
            <w:r>
              <w:br/>
            </w:r>
            <w:r>
              <w:t xml:space="preserve">Detailed chemical process flow diagram (PFD) development and mass/energy balance calculations for the new distillation unit. Includes simulation using Aspen Plus software and technical recommendations for efficiency improvement.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&amp; Environmental Compliance Audit:</w:t>
            </w:r>
            <w:r>
              <w:br/>
            </w:r>
            <w:r>
              <w:t xml:space="preserve">Comprehensive HAZOP (Hazard and Operability) study conducted at the Islamabad facility. Assessment of chemical storage protocols, waste management systems, and alignment with Pakistan Environmental Protection Agency (SEPA)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Supervision:</w:t>
            </w:r>
            <w:r>
              <w:br/>
            </w:r>
            <w:r>
              <w:t xml:space="preserve">Deployment of senior Chemical Engineer for installation supervision of reactors and piping systems. Includes daily progress reports, quality assurance checks, and coordination with local contractors in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Reporting:</w:t>
            </w:r>
            <w:r>
              <w:br/>
            </w:r>
            <w:r>
              <w:t xml:space="preserve">Preparation of final engineering reports, operation manuals, and maintenance schedules. Documentation prepared in English as per international standards and submitted to client management in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&amp; Capacity Building:</w:t>
            </w:r>
            <w:r>
              <w:br/>
            </w:r>
            <w:r>
              <w:t xml:space="preserve">Conducting specialized training sessions for plant operators on new chemical handling procedures and emergency response protocols. Training delivered at client premises in Islamabad over three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1,370,000.00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Tax (1.5%):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(PKR):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1,459,050.00</w:t>
            </w:r>
          </w:p>
        </w:tc>
      </w:tr>
    </w:tbl>
    <w:p>
      <w:pPr>
        <w:pStyle w:val="BodyText"/>
      </w:pPr>
      <w:r>
        <w:t xml:space="preserve">Amount in words: One Million Four Hundred Fifty-Nine Thousand Fifty Pakistani Rupees Only.</w:t>
      </w:r>
    </w:p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Blue Area, Islamabad, Pakistan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Islamabad Chemical Engineering Solutions (Pvt)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0123-456789012-01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PK36HABB0012345678901201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p>
      <w:pPr>
        <w:pStyle w:val="BodyText"/>
      </w:pPr>
      <w:r>
        <w:t xml:space="preserve">Please quote Invoice Number ICES-INV-2024-0456 in your payment reference.</w:t>
      </w:r>
      <w:r>
        <w:t xml:space="preserve"> </w:t>
      </w:r>
      <w:r>
        <w:t xml:space="preserve">Payment is due within 30 days from the date of this Invoice.</w:t>
      </w:r>
      <w:r>
        <w:t xml:space="preserve"> </w:t>
      </w:r>
      <w:r>
        <w:t xml:space="preserve">Late payments may incur a penalty of 2% per month as per Pakistani commercial law.</w:t>
      </w:r>
    </w:p>
    <w:bookmarkEnd w:id="25"/>
    <w:bookmarkStart w:id="26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are subject to the professional standards of the Pakistan Engineering Council (PEC).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30 days. After this period, interest may be charged as per applicable laws in Pakistan.</w:t>
      </w:r>
    </w:p>
    <w:p>
      <w:pPr>
        <w:numPr>
          <w:ilvl w:val="0"/>
          <w:numId w:val="1001"/>
        </w:numPr>
        <w:pStyle w:val="Compact"/>
      </w:pPr>
      <w:r>
        <w:t xml:space="preserve">Withholding tax has been deducted as per the Federal Board of Revenue (FBR) regulations in Pakistan.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arbitration in Islamabad, Pakistan.</w:t>
      </w:r>
    </w:p>
    <w:p>
      <w:pPr>
        <w:numPr>
          <w:ilvl w:val="0"/>
          <w:numId w:val="1001"/>
        </w:numPr>
        <w:pStyle w:val="Compact"/>
      </w:pPr>
      <w:r>
        <w:t xml:space="preserve">Chemical Engineering services are rendered based on information provided by the client. Accuracy of client data is essential.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Invoice for accounting and tax purposes in Pakistan Islamabad.</w:t>
      </w:r>
    </w:p>
    <w:bookmarkEnd w:id="26"/>
    <w:p>
      <w:pPr>
        <w:pStyle w:val="FirstParagraph"/>
      </w:pPr>
      <w:r>
        <w:t xml:space="preserve">Company Stamp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Islamabad Chemical Engineering Solutions</w:t>
      </w:r>
    </w:p>
    <w:p>
      <w:pPr>
        <w:pStyle w:val="BodyText"/>
      </w:pPr>
      <w:r>
        <w:t xml:space="preserve">Received By</w:t>
      </w:r>
      <w:r>
        <w:br/>
      </w:r>
      <w:r>
        <w:t xml:space="preserve">Pakistan Petrochemical Industries Ltd.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appreciate your trust in our Chemical Engineering expertise.</w:t>
      </w:r>
    </w:p>
    <w:p>
      <w:pPr>
        <w:pStyle w:val="BodyText"/>
      </w:pPr>
      <w:r>
        <w:t xml:space="preserve">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2026-10-10T05:50:46Z</dcterms:created>
  <dcterms:modified xsi:type="dcterms:W3CDTF">2026-10-10T05:50:46Z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