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solutions-pvt-ltd."/>
    <w:p>
      <w:pPr>
        <w:pStyle w:val="Heading1"/>
      </w:pPr>
      <w:r>
        <w:t xml:space="preserve">Apex Chemical Solutions (Pvt) Ltd.</w:t>
      </w:r>
    </w:p>
    <w:p>
      <w:pPr>
        <w:pStyle w:val="FirstParagraph"/>
      </w:pPr>
      <w:r>
        <w:rPr>
          <w:bCs/>
          <w:b/>
        </w:rPr>
        <w:t xml:space="preserve">Professional Chemical Engineering Consultancy</w:t>
      </w:r>
    </w:p>
    <w:p>
      <w:pPr>
        <w:pStyle w:val="BodyText"/>
      </w:pPr>
      <w:r>
        <w:t xml:space="preserve">Plot 45-B, Industrial Area, Korangi Creek</w:t>
      </w:r>
    </w:p>
    <w:p>
      <w:pPr>
        <w:pStyle w:val="BodyText"/>
      </w:pPr>
      <w:r>
        <w:t xml:space="preserve">Karachi, Sindh, Pakistan</w:t>
      </w:r>
    </w:p>
    <w:p>
      <w:pPr>
        <w:pStyle w:val="BodyText"/>
      </w:pPr>
      <w:r>
        <w:t xml:space="preserve">Tax Registration Number (TRN): 1234567-8</w:t>
      </w:r>
    </w:p>
    <w:p>
      <w:pPr>
        <w:pStyle w:val="BodyText"/>
      </w:pPr>
      <w:r>
        <w:t xml:space="preserve">Email: billing@apexchemicalpk.com | Phone: +92-21-3588-XXXX</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Al-Rehman Petrochemical Industries</w:t>
      </w:r>
    </w:p>
    <w:p>
      <w:pPr>
        <w:pStyle w:val="BodyText"/>
      </w:pPr>
      <w:r>
        <w:t xml:space="preserve">Attn: Procurement Manager</w:t>
      </w:r>
    </w:p>
    <w:p>
      <w:pPr>
        <w:pStyle w:val="BodyText"/>
      </w:pPr>
      <w:r>
        <w:t xml:space="preserve">Unit 12, SEZ, SITE Industrial Area</w:t>
      </w:r>
    </w:p>
    <w:p>
      <w:pPr>
        <w:pStyle w:val="BodyText"/>
      </w:pPr>
      <w:r>
        <w:t xml:space="preserve">Karachi, Sindh, Pakistan</w:t>
      </w:r>
    </w:p>
    <w:p>
      <w:pPr>
        <w:pStyle w:val="BodyText"/>
      </w:pPr>
      <w:r>
        <w:t xml:space="preserve">TRN: 9876543-2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INV-KHI-2023-089</w:t>
      </w:r>
    </w:p>
    <w:p>
      <w:pPr>
        <w:pStyle w:val="BodyText"/>
      </w:pPr>
      <w:r>
        <w:rPr>
          <w:bCs/>
          <w:b/>
        </w:rPr>
        <w:t xml:space="preserve">Project Reference:</w:t>
      </w:r>
      <w:r>
        <w:t xml:space="preserve"> </w:t>
      </w:r>
      <w:r>
        <w:t xml:space="preserve">Reactor Optimization Phase II</w:t>
      </w:r>
    </w:p>
    <w:p>
      <w:pPr>
        <w:pStyle w:val="BodyText"/>
      </w:pPr>
      <w:r>
        <w:rPr>
          <w:bCs/>
          <w:b/>
        </w:rPr>
        <w:t xml:space="preserve">Service Location:</w:t>
      </w:r>
      <w:r>
        <w:t xml:space="preserve"> </w:t>
      </w:r>
      <w:r>
        <w:t xml:space="preserve">Karachi, Pakistan</w:t>
      </w:r>
    </w:p>
    <w:p>
      <w:pPr>
        <w:pStyle w:val="BodyText"/>
      </w:pPr>
      <w:r>
        <w:rPr>
          <w:bCs/>
          <w:b/>
        </w:rPr>
        <w:t xml:space="preserve">Payment Terms:</w:t>
      </w:r>
      <w:r>
        <w:t xml:space="preserve"> </w:t>
      </w:r>
      <w:r>
        <w:t xml:space="preserve">Net 30 Days</w:t>
      </w:r>
    </w:p>
    <w:bookmarkEnd w:id="23"/>
    <w:p>
      <w:pPr>
        <w:pStyle w:val="BodyText"/>
      </w:pPr>
      <w:r>
        <w:rPr>
          <w:bCs/>
          <w:b/>
        </w:rPr>
        <w:t xml:space="preserve">Scope of Work Description:</w:t>
      </w:r>
      <w:r>
        <w:br/>
      </w:r>
      <w:r>
        <w:t xml:space="preserve">This Invoice represents the professional fees and consultancy charges for specialized Chemical Engineering services rendered by Apex Chemical Solutions. The services were conducted in accordance with the standards set by the Pakistan Engineering Council (PEC) and local regulations in Karachi. The scope included thermodynamic analysis, process safety management, and plant efficiency audits for the client's manufacturing facility located in the Karachi industrial zone.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Senior Chemical Engineer Consultation:</w:t>
            </w:r>
            <w:r>
              <w:br/>
            </w:r>
            <w:r>
              <w:t xml:space="preserve">On-site assessment of distillation columns and heat exchangers at the Karachi facility. Analysis of fluid dynamics and mass transfer efficiency to reduce energy consumption.</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600,000.00</w:t>
            </w:r>
          </w:p>
        </w:tc>
      </w:tr>
      <w:tr>
        <w:tc>
          <w:tcPr/>
          <w:p>
            <w:pPr>
              <w:pStyle w:val="Compact"/>
              <w:jc w:val="left"/>
            </w:pPr>
            <w:r>
              <w:t xml:space="preserve">2</w:t>
            </w:r>
          </w:p>
        </w:tc>
        <w:tc>
          <w:tcPr/>
          <w:p>
            <w:pPr>
              <w:pStyle w:val="Compact"/>
              <w:jc w:val="left"/>
            </w:pPr>
            <w:r>
              <w:rPr>
                <w:bCs/>
                <w:b/>
              </w:rPr>
              <w:t xml:space="preserve">Process Simulation &amp; Modeling:</w:t>
            </w:r>
            <w:r>
              <w:br/>
            </w:r>
            <w:r>
              <w:t xml:space="preserve">Utilization of Aspen HYSYS for simulating chemical reactions and optimizing reactor parameters. This service ensures compliance with environmental standards in Pakistan.</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300,000.00</w:t>
            </w:r>
          </w:p>
        </w:tc>
      </w:tr>
      <w:tr>
        <w:tc>
          <w:tcPr/>
          <w:p>
            <w:pPr>
              <w:pStyle w:val="Compact"/>
              <w:jc w:val="left"/>
            </w:pPr>
            <w:r>
              <w:t xml:space="preserve">3</w:t>
            </w:r>
          </w:p>
        </w:tc>
        <w:tc>
          <w:tcPr/>
          <w:p>
            <w:pPr>
              <w:pStyle w:val="Compact"/>
              <w:jc w:val="left"/>
            </w:pPr>
            <w:r>
              <w:rPr>
                <w:bCs/>
                <w:b/>
              </w:rPr>
              <w:t xml:space="preserve">Hazardous Material Safety Audit:</w:t>
            </w:r>
            <w:r>
              <w:br/>
            </w:r>
            <w:r>
              <w:t xml:space="preserve">Review of storage protocols for volatile chemicals in accordance with Karachi Port Trust regulations and national safety codes.</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270,000.00</w:t>
            </w:r>
          </w:p>
        </w:tc>
      </w:tr>
      <w:tr>
        <w:tc>
          <w:tcPr/>
          <w:p>
            <w:pPr>
              <w:pStyle w:val="Compact"/>
              <w:jc w:val="left"/>
            </w:pPr>
            <w:r>
              <w:t xml:space="preserve">4</w:t>
            </w:r>
          </w:p>
        </w:tc>
        <w:tc>
          <w:tcPr/>
          <w:p>
            <w:pPr>
              <w:pStyle w:val="Compact"/>
              <w:jc w:val="left"/>
            </w:pPr>
            <w:r>
              <w:rPr>
                <w:bCs/>
                <w:b/>
              </w:rPr>
              <w:t xml:space="preserve">Technical Report Generation:</w:t>
            </w:r>
            <w:r>
              <w:br/>
            </w:r>
            <w:r>
              <w:t xml:space="preserve">Compilation of data, engineering calculations, and recommendations for plant upgrades. Includes detailed P&amp;ID (Piping and Instrumentation Diagram) revisions.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Travel &amp; Logistics:</w:t>
            </w:r>
            <w:r>
              <w:br/>
            </w:r>
            <w:r>
              <w:t xml:space="preserve">Transportation costs incurred for site visits within Karachi and surrounding industrial areas (SITE, Korangi).</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25,000.00</w:t>
            </w:r>
          </w:p>
        </w:tc>
      </w:tr>
    </w:tbl>
    <w:p>
      <w:pPr>
        <w:pStyle w:val="BodyText"/>
      </w:pPr>
      <w:r>
        <w:t xml:space="preserve">Subtotal:</w:t>
      </w:r>
      <w:r>
        <w:t xml:space="preserve"> </w:t>
      </w:r>
      <w:r>
        <w:t xml:space="preserve">PKR 1,345,000.00</w:t>
      </w:r>
    </w:p>
    <w:p>
      <w:pPr>
        <w:pStyle w:val="BodyText"/>
      </w:pPr>
      <w:r>
        <w:t xml:space="preserve">Withholding Tax (10%):</w:t>
      </w:r>
      <w:r>
        <w:t xml:space="preserve"> </w:t>
      </w:r>
      <w:r>
        <w:t xml:space="preserve">- PKR 134,500.00</w:t>
      </w:r>
    </w:p>
    <w:p>
      <w:pPr>
        <w:pStyle w:val="BodyText"/>
      </w:pPr>
      <w:r>
        <w:t xml:space="preserve">Service Tax (17%):</w:t>
      </w:r>
      <w:r>
        <w:t xml:space="preserve"> </w:t>
      </w:r>
      <w:r>
        <w:t xml:space="preserve">PKR 198,450.00</w:t>
      </w:r>
    </w:p>
    <w:p>
      <w:pPr>
        <w:pStyle w:val="BodyText"/>
      </w:pPr>
      <w:r>
        <w:t xml:space="preserve">Total Due:</w:t>
      </w:r>
      <w:r>
        <w:t xml:space="preserve"> </w:t>
      </w:r>
      <w:r>
        <w:t xml:space="preserve">PKR 1,408,950.00</w:t>
      </w:r>
    </w:p>
    <w:p>
      <w:pPr>
        <w:pStyle w:val="BodyText"/>
      </w:pPr>
      <w:r>
        <w:rPr>
          <w:bCs/>
          <w:b/>
        </w:rPr>
        <w:t xml:space="preserve">Payment Instructions:</w:t>
      </w:r>
      <w:r>
        <w:br/>
      </w:r>
      <w:r>
        <w:t xml:space="preserve">Please make the payment via bank transfer to the following account within 30 days of the invoice date.</w:t>
      </w:r>
      <w:r>
        <w:br/>
      </w:r>
      <w:r>
        <w:br/>
      </w:r>
      <w:r>
        <w:rPr>
          <w:bCs/>
          <w:b/>
        </w:rPr>
        <w:t xml:space="preserve">Bank Name:</w:t>
      </w:r>
      <w:r>
        <w:t xml:space="preserve"> </w:t>
      </w:r>
      <w:r>
        <w:t xml:space="preserve">Meezan Bank Limited</w:t>
      </w:r>
      <w:r>
        <w:br/>
      </w:r>
      <w:r>
        <w:rPr>
          <w:bCs/>
          <w:b/>
        </w:rPr>
        <w:t xml:space="preserve">Branch:</w:t>
      </w:r>
      <w:r>
        <w:t xml:space="preserve"> </w:t>
      </w:r>
      <w:r>
        <w:t xml:space="preserve">Clifton, Karachi</w:t>
      </w:r>
      <w:r>
        <w:br/>
      </w:r>
      <w:r>
        <w:rPr>
          <w:bCs/>
          <w:b/>
        </w:rPr>
        <w:t xml:space="preserve">Account Title:</w:t>
      </w:r>
      <w:r>
        <w:t xml:space="preserve"> </w:t>
      </w:r>
      <w:r>
        <w:t xml:space="preserve">Apex Chemical Solutions (Pvt) Ltd.</w:t>
      </w:r>
      <w:r>
        <w:br/>
      </w:r>
      <w:r>
        <w:rPr>
          <w:bCs/>
          <w:b/>
        </w:rPr>
        <w:t xml:space="preserve">Account Number:</w:t>
      </w:r>
      <w:r>
        <w:t xml:space="preserve"> </w:t>
      </w:r>
      <w:r>
        <w:t xml:space="preserve">0123-4567890-12</w:t>
      </w:r>
      <w:r>
        <w:br/>
      </w:r>
      <w:r>
        <w:rPr>
          <w:bCs/>
          <w:b/>
        </w:rPr>
        <w:t xml:space="preserve">IBAN:</w:t>
      </w:r>
      <w:r>
        <w:t xml:space="preserve"> </w:t>
      </w:r>
      <w:r>
        <w:t xml:space="preserve">PK36MEZN0000001234567890</w:t>
      </w:r>
      <w:r>
        <w:br/>
      </w:r>
      <w:r>
        <w:br/>
      </w:r>
      <w:r>
        <w:rPr>
          <w:iCs/>
          <w:i/>
        </w:rPr>
        <w:t xml:space="preserve">Note: Please quote the Invoice Number (INV-KHI-2023-089) in the payment remarks.</w:t>
      </w:r>
    </w:p>
    <w:p>
      <w:pPr>
        <w:pStyle w:val="BodyText"/>
      </w:pPr>
      <w:r>
        <w:rPr>
          <w:bCs/>
          <w:b/>
        </w:rPr>
        <w:t xml:space="preserve">Terms and Conditions:</w:t>
      </w:r>
      <w:r>
        <w:br/>
      </w:r>
      <w:r>
        <w:t xml:space="preserve">1. This Invoice is issued in accordance with the laws of Pakistan.</w:t>
      </w:r>
      <w:r>
        <w:br/>
      </w:r>
      <w:r>
        <w:t xml:space="preserve">2. All services provided are guaranteed to meet the professional standards of a licensed Chemical Engineer.</w:t>
      </w:r>
      <w:r>
        <w:br/>
      </w:r>
      <w:r>
        <w:t xml:space="preserve">3. Late payments may incur a penalty of 2% per month on the outstanding balance.</w:t>
      </w:r>
      <w:r>
        <w:br/>
      </w:r>
      <w:r>
        <w:t xml:space="preserve">4. Intellectual property rights regarding the process designs remain with Apex Chemical Solutions until full payment is received.</w:t>
      </w:r>
      <w:r>
        <w:br/>
      </w:r>
      <w:r>
        <w:t xml:space="preserve">5. Any disputes arising from this Invoice shall be subject to the jurisdiction of the courts in Karachi, Sindh.</w:t>
      </w:r>
    </w:p>
    <w:p>
      <w:pPr>
        <w:pStyle w:val="BodyText"/>
      </w:pPr>
      <w:r>
        <w:rPr>
          <w:bCs/>
          <w:b/>
        </w:rPr>
        <w:t xml:space="preserve">Authorized Signature</w:t>
      </w:r>
    </w:p>
    <w:p>
      <w:pPr>
        <w:pStyle w:val="BodyText"/>
      </w:pPr>
      <w:r>
        <w:t xml:space="preserve">Eng. Ahmed Khan</w:t>
      </w:r>
    </w:p>
    <w:p>
      <w:pPr>
        <w:pStyle w:val="BodyText"/>
      </w:pPr>
      <w:r>
        <w:t xml:space="preserve">Lead Chemical Engineer</w:t>
      </w:r>
    </w:p>
    <w:p>
      <w:pPr>
        <w:pStyle w:val="BodyText"/>
      </w:pPr>
      <w:r>
        <w:t xml:space="preserve">Apex Chemical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Chemical Engineering expertise.</w:t>
      </w:r>
    </w:p>
    <w:p>
      <w:pPr>
        <w:pStyle w:val="BodyText"/>
      </w:pPr>
      <w:r>
        <w:t xml:space="preserve">Apex Chemical Solutions (Pvt) Ltd. | Karachi, Pakistan | www.apexchemicalpk.com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2026-10-10T09:14:03Z</dcterms:created>
  <dcterms:modified xsi:type="dcterms:W3CDTF">2026-10-10T09:14:03Z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