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anila-process-solutions-inc."/>
    <w:p>
      <w:pPr>
        <w:pStyle w:val="Heading1"/>
      </w:pPr>
      <w:r>
        <w:t xml:space="preserve">Manila Process Solutions Inc.</w:t>
      </w:r>
    </w:p>
    <w:p>
      <w:pPr>
        <w:pStyle w:val="FirstParagraph"/>
      </w:pPr>
      <w:r>
        <w:t xml:space="preserve">Professional Chemical Engineering Consultancy</w:t>
      </w:r>
    </w:p>
    <w:p>
      <w:pPr>
        <w:pStyle w:val="BodyText"/>
      </w:pPr>
      <w:r>
        <w:t xml:space="preserve">Unit 405, Ayala Tower One, Makati Avenue</w:t>
      </w:r>
    </w:p>
    <w:p>
      <w:pPr>
        <w:pStyle w:val="BodyText"/>
      </w:pPr>
      <w:r>
        <w:t xml:space="preserve">Makati City, Metro Manila, Philippines 1226</w:t>
      </w:r>
    </w:p>
    <w:p>
      <w:pPr>
        <w:pStyle w:val="BodyText"/>
      </w:pPr>
      <w:r>
        <w:t xml:space="preserve">Tel: +63 (2) 8888-9999 | Email: billing@manilaprocess.com</w:t>
      </w:r>
    </w:p>
    <w:p>
      <w:pPr>
        <w:pStyle w:val="BodyText"/>
      </w:pPr>
      <w:r>
        <w:t xml:space="preserve">TIN: 123-456-789-000 | BIR Reg. No: 000-000-000-000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Philippine Petrochemical Industries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123 Industrial Road, Barangay Bagong Silang</w:t>
      </w:r>
    </w:p>
    <w:p>
      <w:pPr>
        <w:pStyle w:val="BodyText"/>
      </w:pPr>
      <w:r>
        <w:t xml:space="preserve">Valenzuela City, Metro Manila, Philippines 1440</w:t>
      </w:r>
    </w:p>
    <w:p>
      <w:pPr>
        <w:pStyle w:val="BodyText"/>
      </w:pPr>
      <w:r>
        <w:t xml:space="preserve">TIN: 987-654-321-000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Optimization of Ethylene Glycol Production Unit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Batangas Refinery Site (Managed from Manila HQ)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CEC-MNL-2023-08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(12%)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Chemical Engineer Consultation:</w:t>
            </w:r>
            <w:r>
              <w:t xml:space="preserve"> </w:t>
            </w:r>
            <w:r>
              <w:t xml:space="preserve">Comprehensive audit of current reactor efficiency and thermal management systems. Includes on-site analysis at the Manila headquarters and remote monitoring of plant data.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Simulation &amp; Modeling:</w:t>
            </w:r>
            <w:r>
              <w:t xml:space="preserve"> </w:t>
            </w:r>
            <w:r>
              <w:t xml:space="preserve">Advanced Aspen Plus simulation to optimize feedstock ratios for the ethylene glycol unit. Deliverables include simulation files and a technical report detailing potential yield improvements.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&amp; Compliance Review:</w:t>
            </w:r>
            <w:r>
              <w:t xml:space="preserve"> </w:t>
            </w:r>
            <w:r>
              <w:t xml:space="preserve">Evaluation of chemical handling procedures against Philippine Department of Labor and DOLE-OSHC standards. Preparation of updated Safety Data Sheets (SDS) for new catalysts.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 Management Strategy:</w:t>
            </w:r>
            <w:r>
              <w:t xml:space="preserve"> </w:t>
            </w:r>
            <w:r>
              <w:t xml:space="preserve">Development of a chemical waste reduction plan compliant with the Philippine Clean Water Act. Includes cost-benefit analysis for recycling solvent streams.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Training:</w:t>
            </w:r>
            <w:r>
              <w:t xml:space="preserve"> </w:t>
            </w:r>
            <w:r>
              <w:t xml:space="preserve">On-site training session for plant operators in Manila regarding new process control parameters and emergency shutdown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525,000.00 PHP</w:t>
      </w:r>
    </w:p>
    <w:p>
      <w:pPr>
        <w:pStyle w:val="BodyText"/>
      </w:pPr>
      <w:r>
        <w:t xml:space="preserve">Total VAT (12%):</w:t>
      </w:r>
      <w:r>
        <w:t xml:space="preserve"> </w:t>
      </w:r>
      <w:r>
        <w:t xml:space="preserve">63,000.00 PHP</w:t>
      </w:r>
    </w:p>
    <w:p>
      <w:pPr>
        <w:pStyle w:val="BodyText"/>
      </w:pPr>
      <w:r>
        <w:t xml:space="preserve">Withholding Tax (2% Expanded):</w:t>
      </w:r>
      <w:r>
        <w:t xml:space="preserve"> </w:t>
      </w:r>
      <w:r>
        <w:t xml:space="preserve">-10,500.00 PHP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577,500.00 PHP</w:t>
      </w:r>
    </w:p>
    <w:bookmarkStart w:id="24" w:name="payment-instructions-notes"/>
    <w:p>
      <w:pPr>
        <w:pStyle w:val="Heading4"/>
      </w:pPr>
      <w:r>
        <w:t xml:space="preserve">Payment Instructions &amp; Notes:</w:t>
      </w:r>
    </w:p>
    <w:p>
      <w:pPr>
        <w:pStyle w:val="FirstParagraph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 Name: BDO Unibank, Inc.</w:t>
      </w:r>
    </w:p>
    <w:p>
      <w:pPr>
        <w:pStyle w:val="BodyText"/>
      </w:pPr>
      <w:r>
        <w:t xml:space="preserve">Branch: Makati Avenue Branch, Philippines</w:t>
      </w:r>
    </w:p>
    <w:p>
      <w:pPr>
        <w:pStyle w:val="BodyText"/>
      </w:pPr>
      <w:r>
        <w:t xml:space="preserve">Account Name: Manila Process Solutions Inc.</w:t>
      </w:r>
    </w:p>
    <w:p>
      <w:pPr>
        <w:pStyle w:val="BodyText"/>
      </w:pPr>
      <w:r>
        <w:t xml:space="preserve">Account Number: 1234-5678-9012</w:t>
      </w:r>
    </w:p>
    <w:p>
      <w:pPr>
        <w:pStyle w:val="BodyText"/>
      </w:pPr>
      <w:r>
        <w:t xml:space="preserve">SWIFT Code: BNORPHMM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Please reference the Invoice Number (INV-2023-10-045) in all payment communications.</w:t>
      </w:r>
    </w:p>
    <w:p>
      <w:pPr>
        <w:pStyle w:val="BodyText"/>
      </w:pPr>
      <w:r>
        <w:t xml:space="preserve">2. This Invoice is issued in accordance with the Bureau of Internal Revenue (BIR) regulations of the Philippines.</w:t>
      </w:r>
    </w:p>
    <w:p>
      <w:pPr>
        <w:pStyle w:val="BodyText"/>
      </w:pPr>
      <w:r>
        <w:t xml:space="preserve">3. A 2% Expanded Withholding Tax has been deducted as per Philippine tax laws for professional services.</w:t>
      </w:r>
    </w:p>
    <w:p>
      <w:pPr>
        <w:pStyle w:val="BodyText"/>
      </w:pPr>
      <w:r>
        <w:t xml:space="preserve">4. Late payments will incur a penalty of 1.5% per month on the outstanding balance.</w:t>
      </w:r>
    </w:p>
    <w:p>
      <w:pPr>
        <w:pStyle w:val="BodyText"/>
      </w:pPr>
      <w:r>
        <w:t xml:space="preserve">5. All services provided by our Chemical Engineers are guaranteed to meet the highest industry standards and local regulatory requirements.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Elena Santos, P.Ch.E.</w:t>
      </w:r>
    </w:p>
    <w:p>
      <w:pPr>
        <w:pStyle w:val="BodyText"/>
      </w:pPr>
      <w:r>
        <w:t xml:space="preserve">Lead Chemical Engineer</w:t>
      </w:r>
    </w:p>
    <w:p>
      <w:pPr>
        <w:pStyle w:val="BodyText"/>
      </w:pPr>
      <w:r>
        <w:t xml:space="preserve">Manila Process Solutions Inc.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 Received</w:t>
      </w:r>
    </w:p>
    <w:p>
      <w:pPr>
        <w:pStyle w:val="BodyText"/>
      </w:pPr>
      <w:r>
        <w:t xml:space="preserve">Thank you for your business. Manila Process Solutions Inc. is committed to excellence in chemical engineering services across the Philippines.</w:t>
      </w:r>
    </w:p>
    <w:p>
      <w:pPr>
        <w:pStyle w:val="BodyText"/>
      </w:pPr>
      <w:r>
        <w:t xml:space="preserve">This is a computer-generated Invoice and is valid without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2026-10-10T06:41:15Z</dcterms:created>
  <dcterms:modified xsi:type="dcterms:W3CDTF">2026-10-10T06:41:15Z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