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Chemical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petrotech-engineering-solutions"/>
    <w:p>
      <w:pPr>
        <w:pStyle w:val="Heading1"/>
      </w:pPr>
      <w:r>
        <w:t xml:space="preserve">PetroTech Engineering Solutions</w:t>
      </w:r>
    </w:p>
    <w:p>
      <w:pPr>
        <w:pStyle w:val="FirstParagraph"/>
      </w:pPr>
      <w:r>
        <w:rPr>
          <w:bCs/>
          <w:b/>
        </w:rPr>
        <w:t xml:space="preserve">Specialized Chemical Engineering Consultancy</w:t>
      </w:r>
    </w:p>
    <w:p>
      <w:pPr>
        <w:pStyle w:val="BodyText"/>
      </w:pPr>
      <w:r>
        <w:t xml:space="preserve">Office 402, Al Bidda Tower, West Bay</w:t>
      </w:r>
    </w:p>
    <w:p>
      <w:pPr>
        <w:pStyle w:val="BodyText"/>
      </w:pPr>
      <w:r>
        <w:t xml:space="preserve">Doha, Qatar</w:t>
      </w:r>
    </w:p>
    <w:p>
      <w:pPr>
        <w:pStyle w:val="BodyText"/>
      </w:pPr>
      <w:r>
        <w:t xml:space="preserve">Tax Registration Number (TRN): 100012345678</w:t>
      </w:r>
    </w:p>
    <w:p>
      <w:pPr>
        <w:pStyle w:val="BodyText"/>
      </w:pPr>
      <w:r>
        <w:t xml:space="preserve">Email: billing@petrotech-qatar.com</w:t>
      </w:r>
    </w:p>
    <w:p>
      <w:pPr>
        <w:pStyle w:val="BodyText"/>
      </w:pPr>
      <w:r>
        <w:t xml:space="preserve">Phone: +974 4400 1234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#: INV-2023-QA-089</w:t>
      </w:r>
    </w:p>
    <w:p>
      <w:pPr>
        <w:pStyle w:val="BodyText"/>
      </w:pPr>
      <w:r>
        <w:t xml:space="preserve">Date: October 24, 2023</w:t>
      </w:r>
    </w:p>
    <w:p>
      <w:pPr>
        <w:pStyle w:val="BodyText"/>
      </w:pPr>
      <w:r>
        <w:t xml:space="preserve">Due Date: November 24, 2023</w:t>
      </w:r>
    </w:p>
    <w:p>
      <w:pPr>
        <w:pStyle w:val="BodyText"/>
      </w:pPr>
      <w:r>
        <w:t xml:space="preserve">Project Ref: CHEM-ENG-DOHA-2023-04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Qatar Energy Industries Company (QATARCHEM)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Industrial Area, Mesaieed</w:t>
      </w:r>
    </w:p>
    <w:p>
      <w:pPr>
        <w:pStyle w:val="BodyText"/>
      </w:pPr>
      <w:r>
        <w:t xml:space="preserve">Doha, Qatar</w:t>
      </w:r>
    </w:p>
    <w:p>
      <w:pPr>
        <w:pStyle w:val="BodyText"/>
      </w:pPr>
      <w:r>
        <w:t xml:space="preserve">PO Box: 25123</w:t>
      </w:r>
    </w:p>
    <w:bookmarkEnd w:id="22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(QAR)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(QAR)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Process Optimization Analysis</w:t>
            </w:r>
            <w:r>
              <w:br/>
            </w:r>
            <w:r>
              <w:t xml:space="preserve">Comprehensive review of the ethylene production unit efficiency. This service was provided by a Senior Chemical Engineer specializing in thermodynamics and fluid mechanics. The analysis focused on reducing energy consumption within the Qatar Doha industrial framework.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Reactor Design Consultation</w:t>
            </w:r>
            <w:r>
              <w:br/>
            </w:r>
            <w:r>
              <w:t xml:space="preserve">Detailed engineering consultation for the new ammonia synthesis reactor. The Chemical Engineer provided calculations regarding heat transfer coefficients and pressure drop analysis, ensuring compliance with local Qatar safety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HSE Compliance Audit</w:t>
            </w:r>
            <w:r>
              <w:br/>
            </w:r>
            <w:r>
              <w:t xml:space="preserve">On-site safety audit conducted in Doha. The Chemical Engineer evaluated chemical storage protocols and waste management systems to ensure alignment with Qatar Environment and Energy Partnership (QEEP) guidelines.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Reporting</w:t>
            </w:r>
            <w:r>
              <w:br/>
            </w:r>
            <w:r>
              <w:t xml:space="preserve">Compilation of final engineering reports detailing process improvements and safety recommendations. This documentation serves as a critical record for the client's operations in Qatar Doha.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72,750.00 QAR</w:t>
      </w:r>
    </w:p>
    <w:p>
      <w:pPr>
        <w:pStyle w:val="BodyText"/>
      </w:pPr>
      <w:r>
        <w:t xml:space="preserve">VAT (0% - Exempt under Qatar VAT Law for specific engineering services):</w:t>
      </w:r>
      <w:r>
        <w:t xml:space="preserve"> </w:t>
      </w:r>
      <w:r>
        <w:t xml:space="preserve">0.00 QAR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72,750.00 QAR</w:t>
      </w:r>
    </w:p>
    <w:bookmarkStart w:id="23" w:name="X7c284cb4b8523f2391e6583c95010bab028d47a"/>
    <w:p>
      <w:pPr>
        <w:pStyle w:val="Heading4"/>
      </w:pPr>
      <w:r>
        <w:t xml:space="preserve">Terms and Conditions &amp; Payment Instructions</w:t>
      </w:r>
    </w:p>
    <w:p>
      <w:pPr>
        <w:pStyle w:val="FirstParagraph"/>
      </w:pPr>
      <w:r>
        <w:rPr>
          <w:bCs/>
          <w:b/>
        </w:rPr>
        <w:t xml:space="preserve">1. Payment Terms:</w:t>
      </w:r>
      <w:r>
        <w:t xml:space="preserve"> </w:t>
      </w:r>
      <w:r>
        <w:t xml:space="preserve">Payment is due within 30 days of the invoice date. Please reference Invoice #INV-2023-QA-089 on all payments.</w:t>
      </w:r>
    </w:p>
    <w:p>
      <w:pPr>
        <w:pStyle w:val="BodyText"/>
      </w:pPr>
      <w:r>
        <w:rPr>
          <w:bCs/>
          <w:b/>
        </w:rPr>
        <w:t xml:space="preserve">2. Bank Details:</w:t>
      </w:r>
      <w:r>
        <w:br/>
      </w:r>
      <w:r>
        <w:t xml:space="preserve">Bank Name: Qatar National Bank (QNB)</w:t>
      </w:r>
      <w:r>
        <w:br/>
      </w:r>
      <w:r>
        <w:t xml:space="preserve">Account Name: PetroTech Engineering Solutions W.L.L.</w:t>
      </w:r>
      <w:r>
        <w:br/>
      </w:r>
      <w:r>
        <w:t xml:space="preserve">IBAN: QA3300000000000000000000000000</w:t>
      </w:r>
      <w:r>
        <w:br/>
      </w:r>
      <w:r>
        <w:t xml:space="preserve">SWIFT Code: QNBQQAQA</w:t>
      </w:r>
    </w:p>
    <w:p>
      <w:pPr>
        <w:pStyle w:val="BodyText"/>
      </w:pPr>
      <w:r>
        <w:rPr>
          <w:bCs/>
          <w:b/>
        </w:rPr>
        <w:t xml:space="preserve">3. Scope of Work:</w:t>
      </w:r>
      <w:r>
        <w:t xml:space="preserve"> </w:t>
      </w:r>
      <w:r>
        <w:t xml:space="preserve">This Invoice covers professional services rendered by a qualified Chemical Engineer. The scope includes process simulation, safety analysis, and technical reporting as agreed upon in the contract signed in Doha.</w:t>
      </w:r>
    </w:p>
    <w:p>
      <w:pPr>
        <w:pStyle w:val="BodyText"/>
      </w:pPr>
      <w:r>
        <w:rPr>
          <w:bCs/>
          <w:b/>
        </w:rPr>
        <w:t xml:space="preserve">4. Jurisdiction:</w:t>
      </w:r>
      <w:r>
        <w:t xml:space="preserve"> </w:t>
      </w:r>
      <w:r>
        <w:t xml:space="preserve">This agreement and Invoice are governed by the laws of the State of Qatar. Any disputes arising from this Invoice shall be settled in the courts of Doha.</w:t>
      </w:r>
    </w:p>
    <w:p>
      <w:pPr>
        <w:pStyle w:val="BodyText"/>
      </w:pPr>
      <w:r>
        <w:rPr>
          <w:bCs/>
          <w:b/>
        </w:rPr>
        <w:t xml:space="preserve">5. Late Payments:</w:t>
      </w:r>
      <w:r>
        <w:t xml:space="preserve"> </w:t>
      </w:r>
      <w:r>
        <w:t xml:space="preserve">Late payments may incur a penalty fee of 1% per month on the outstanding balance, in accordance with standard commercial practices in Qatar.</w:t>
      </w:r>
    </w:p>
    <w:p>
      <w:pPr>
        <w:pStyle w:val="BodyText"/>
      </w:pPr>
      <w:r>
        <w:rPr>
          <w:bCs/>
          <w:b/>
        </w:rPr>
        <w:t xml:space="preserve">6. Validity:</w:t>
      </w:r>
      <w:r>
        <w:t xml:space="preserve"> </w:t>
      </w:r>
      <w:r>
        <w:t xml:space="preserve">This Invoice is valid for 90 days. Please contact our accounts department if you have any questions regarding the services provided by our Chemical Engineer team.</w:t>
      </w:r>
    </w:p>
    <w:bookmarkEnd w:id="23"/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Dr. Ahmed Al-Mansouri</w:t>
      </w:r>
    </w:p>
    <w:p>
      <w:pPr>
        <w:pStyle w:val="BodyText"/>
      </w:pPr>
      <w:r>
        <w:t xml:space="preserve">Lead Chemical Engineer</w:t>
      </w:r>
    </w:p>
    <w:p>
      <w:pPr>
        <w:pStyle w:val="BodyText"/>
      </w:pPr>
      <w:r>
        <w:rPr>
          <w:bCs/>
          <w:b/>
        </w:rPr>
        <w:t xml:space="preserve">Received By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t xml:space="preserve">Thank you for your business. PetroTech Engineering Solutions is committed to providing world-class Chemical Engineering services in Qatar Doha and the wider Middle East region.</w:t>
      </w:r>
    </w:p>
    <w:p>
      <w:pPr>
        <w:pStyle w:val="BodyText"/>
      </w:pPr>
      <w:r>
        <w:t xml:space="preserve">© 2023 PetroTech Engineering Solutions.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Chemical Engineering Services</dc:title>
  <dc:creator/>
  <dc:language>en</dc:language>
  <cp:keywords/>
  <dcterms:created xsi:type="dcterms:W3CDTF">2026-10-10T06:57:36Z</dcterms:created>
  <dcterms:modified xsi:type="dcterms:W3CDTF">2026-10-10T06:57:36Z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