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dvanced-petrochemical-solutions"/>
    <w:p>
      <w:pPr>
        <w:pStyle w:val="Heading1"/>
      </w:pPr>
      <w:r>
        <w:t xml:space="preserve">Advanced Petrochemical Solutions</w:t>
      </w:r>
    </w:p>
    <w:p>
      <w:pPr>
        <w:pStyle w:val="FirstParagraph"/>
      </w:pPr>
      <w:r>
        <w:rPr>
          <w:bCs/>
          <w:b/>
        </w:rPr>
        <w:t xml:space="preserve">Specialized Chemical Engineering Consultancy</w:t>
      </w:r>
    </w:p>
    <w:p>
      <w:pPr>
        <w:pStyle w:val="BodyText"/>
      </w:pPr>
      <w:r>
        <w:t xml:space="preserve">King Fahd Road, Al Olaya District</w:t>
      </w:r>
    </w:p>
    <w:p>
      <w:pPr>
        <w:pStyle w:val="BodyText"/>
      </w:pPr>
      <w:r>
        <w:t xml:space="preserve">Riyadh, 12211, Saudi Arabia</w:t>
      </w:r>
    </w:p>
    <w:p>
      <w:pPr>
        <w:pStyle w:val="BodyText"/>
      </w:pPr>
      <w:r>
        <w:t xml:space="preserve">VAT Registration Number: 300123456789003</w:t>
      </w:r>
    </w:p>
    <w:p>
      <w:pPr>
        <w:pStyle w:val="BodyText"/>
      </w:pPr>
      <w:r>
        <w:t xml:space="preserve">Email: billing@advancedpetro.sa | Phone: +966 11 234 5678</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Saudi Aramco Engineering Services</w:t>
      </w:r>
    </w:p>
    <w:p>
      <w:pPr>
        <w:pStyle w:val="BodyText"/>
      </w:pPr>
      <w:r>
        <w:t xml:space="preserve">Attn: Procurement Department</w:t>
      </w:r>
    </w:p>
    <w:p>
      <w:pPr>
        <w:pStyle w:val="BodyText"/>
      </w:pPr>
      <w:r>
        <w:t xml:space="preserve">PO Box 5000</w:t>
      </w:r>
    </w:p>
    <w:p>
      <w:pPr>
        <w:pStyle w:val="BodyText"/>
      </w:pPr>
      <w:r>
        <w:t xml:space="preserve">Dhahran, Riyadh Region</w:t>
      </w:r>
    </w:p>
    <w:p>
      <w:pPr>
        <w:pStyle w:val="BodyText"/>
      </w:pPr>
      <w:r>
        <w:t xml:space="preserve">Saudi Arabia</w:t>
      </w:r>
    </w:p>
    <w:p>
      <w:pPr>
        <w:pStyle w:val="BodyText"/>
      </w:pPr>
      <w:r>
        <w:t xml:space="preserve">VAT Number: 300987654321003</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Project Reference:</w:t>
      </w:r>
      <w:r>
        <w:t xml:space="preserve"> </w:t>
      </w:r>
      <w:r>
        <w:t xml:space="preserve">CHEM-ENG-RIY-2023-09</w:t>
      </w:r>
    </w:p>
    <w:p>
      <w:pPr>
        <w:pStyle w:val="BodyText"/>
      </w:pPr>
      <w:r>
        <w:rPr>
          <w:bCs/>
          <w:b/>
        </w:rPr>
        <w:t xml:space="preserve">Service Location:</w:t>
      </w:r>
      <w:r>
        <w:t xml:space="preserve"> </w:t>
      </w:r>
      <w:r>
        <w:t xml:space="preserve">Riyadh Industrial City, Saudi Arabia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bookmarkEnd w:id="23"/>
    <w:p>
      <w:pPr>
        <w:pStyle w:val="BodyText"/>
      </w:pPr>
      <w:r>
        <w:rPr>
          <w:bCs/>
          <w:b/>
        </w:rPr>
        <w:t xml:space="preserve">Scope of Work Summary:</w:t>
      </w:r>
    </w:p>
    <w:p>
      <w:pPr>
        <w:pStyle w:val="BodyText"/>
      </w:pPr>
      <w:r>
        <w:t xml:space="preserve">This Invoice covers the professional services rendered by our senior Chemical Engineer team regarding the optimization of the distillation column efficiency and the safety compliance audit for the new processing unit located in Riyadh, Saudi Arabia. The services include thermodynamic modeling, process simulation using Aspen HYSYS, and detailed technical reporting in accordance with Saudi Aramco Engineering Standards (SAES).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Process Design &amp; Simulation:</w:t>
            </w:r>
            <w:r>
              <w:br/>
            </w:r>
            <w:r>
              <w:t xml:space="preserve">Detailed chemical engineering analysis for the Riyadh facility expansion. Includes mass and energy balance calculations, reactor sizing, and heat exchanger network optimization.</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Safety &amp; Hazard Analysis (HAZOP):</w:t>
            </w:r>
            <w:r>
              <w:br/>
            </w:r>
            <w:r>
              <w:t xml:space="preserve">Comprehensive Hazard and Operability Study conducted by certified Chemical Engineers to ensure compliance with Saudi Arabian safety regulations and environmental standards.</w:t>
            </w:r>
          </w:p>
        </w:tc>
        <w:tc>
          <w:tcPr/>
          <w:p>
            <w:pPr>
              <w:pStyle w:val="Compact"/>
              <w:jc w:val="left"/>
            </w:pPr>
            <w:r>
              <w:t xml:space="preserve">25 Hours</w:t>
            </w:r>
          </w:p>
        </w:tc>
        <w:tc>
          <w:tcPr/>
          <w:p>
            <w:pPr>
              <w:pStyle w:val="Compact"/>
              <w:jc w:val="left"/>
            </w:pPr>
            <w:r>
              <w:t xml:space="preserve">900.00</w:t>
            </w:r>
          </w:p>
        </w:tc>
        <w:tc>
          <w:tcPr/>
          <w:p>
            <w:pPr>
              <w:pStyle w:val="Compact"/>
              <w:jc w:val="left"/>
            </w:pPr>
            <w:r>
              <w:t xml:space="preserve">22,500.00</w:t>
            </w:r>
          </w:p>
        </w:tc>
      </w:tr>
      <w:tr>
        <w:tc>
          <w:tcPr/>
          <w:p>
            <w:pPr>
              <w:pStyle w:val="Compact"/>
              <w:jc w:val="left"/>
            </w:pPr>
            <w:r>
              <w:t xml:space="preserve">3</w:t>
            </w:r>
          </w:p>
        </w:tc>
        <w:tc>
          <w:tcPr/>
          <w:p>
            <w:pPr>
              <w:pStyle w:val="Compact"/>
              <w:jc w:val="left"/>
            </w:pPr>
            <w:r>
              <w:rPr>
                <w:bCs/>
                <w:b/>
              </w:rPr>
              <w:t xml:space="preserve">Technical Reporting &amp; Documentation:</w:t>
            </w:r>
            <w:r>
              <w:br/>
            </w:r>
            <w:r>
              <w:t xml:space="preserve">Preparation of final engineering reports, P&amp;ID reviews, and material specifications tailored for the Riyadh project site requirements.</w:t>
            </w:r>
          </w:p>
        </w:tc>
        <w:tc>
          <w:tcPr/>
          <w:p>
            <w:pPr>
              <w:pStyle w:val="Compact"/>
              <w:jc w:val="left"/>
            </w:pPr>
            <w:r>
              <w:t xml:space="preserve">15 Hours</w:t>
            </w:r>
          </w:p>
        </w:tc>
        <w:tc>
          <w:tcPr/>
          <w:p>
            <w:pPr>
              <w:pStyle w:val="Compact"/>
              <w:jc w:val="left"/>
            </w:pPr>
            <w:r>
              <w:t xml:space="preserve">750.00</w:t>
            </w:r>
          </w:p>
        </w:tc>
        <w:tc>
          <w:tcPr/>
          <w:p>
            <w:pPr>
              <w:pStyle w:val="Compact"/>
              <w:jc w:val="left"/>
            </w:pPr>
            <w:r>
              <w:t xml:space="preserve">11,250.00</w:t>
            </w:r>
          </w:p>
        </w:tc>
      </w:tr>
      <w:tr>
        <w:tc>
          <w:tcPr/>
          <w:p>
            <w:pPr>
              <w:pStyle w:val="Compact"/>
              <w:jc w:val="left"/>
            </w:pPr>
            <w:r>
              <w:t xml:space="preserve">4</w:t>
            </w:r>
          </w:p>
        </w:tc>
        <w:tc>
          <w:tcPr/>
          <w:p>
            <w:pPr>
              <w:pStyle w:val="Compact"/>
              <w:jc w:val="left"/>
            </w:pPr>
            <w:r>
              <w:rPr>
                <w:bCs/>
                <w:b/>
              </w:rPr>
              <w:t xml:space="preserve">On-Site Consultation:</w:t>
            </w:r>
            <w:r>
              <w:br/>
            </w:r>
            <w:r>
              <w:t xml:space="preserve">Physical site visit to Riyadh, Saudi Arabia to verify installation parameters and provide real-time engineering support to the construction team.</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bl>
    <w:p>
      <w:pPr>
        <w:pStyle w:val="BodyText"/>
      </w:pPr>
      <w:r>
        <w:t xml:space="preserve">Subtotal:</w:t>
      </w:r>
      <w:r>
        <w:t xml:space="preserve"> </w:t>
      </w:r>
      <w:r>
        <w:t xml:space="preserve">81,250.00 SAR</w:t>
      </w:r>
    </w:p>
    <w:p>
      <w:pPr>
        <w:pStyle w:val="BodyText"/>
      </w:pPr>
      <w:r>
        <w:t xml:space="preserve">VAT (15%):</w:t>
      </w:r>
      <w:r>
        <w:t xml:space="preserve"> </w:t>
      </w:r>
      <w:r>
        <w:t xml:space="preserve">12,187.50 SAR</w:t>
      </w:r>
    </w:p>
    <w:p>
      <w:pPr>
        <w:pStyle w:val="BodyText"/>
      </w:pPr>
      <w:r>
        <w:t xml:space="preserve">TOTAL DUE:</w:t>
      </w:r>
      <w:r>
        <w:t xml:space="preserve"> </w:t>
      </w:r>
      <w:r>
        <w:t xml:space="preserve">93,437.50 SAR</w:t>
      </w:r>
    </w:p>
    <w:p>
      <w:pPr>
        <w:pStyle w:val="BodyText"/>
      </w:pPr>
      <w:r>
        <w:rPr>
          <w:bCs/>
          <w:b/>
        </w:rPr>
        <w:t xml:space="preserve">Payment Instructions:</w:t>
      </w:r>
    </w:p>
    <w:p>
      <w:pPr>
        <w:pStyle w:val="BodyText"/>
      </w:pPr>
      <w:r>
        <w:t xml:space="preserve">Please remit payment via bank transfer to the following account within 30 days of the invoice date. Please reference the Invoice Number (INV-2023-10-045) in the payment description.</w:t>
      </w:r>
    </w:p>
    <w:p>
      <w:pPr>
        <w:pStyle w:val="BodyText"/>
      </w:pPr>
      <w:r>
        <w:rPr>
          <w:bCs/>
          <w:b/>
        </w:rPr>
        <w:t xml:space="preserve">Bank Name:</w:t>
      </w:r>
      <w:r>
        <w:t xml:space="preserve"> </w:t>
      </w:r>
      <w:r>
        <w:t xml:space="preserve">Al Rajhi Bank, Riyadh, Saudi Arabia</w:t>
      </w:r>
    </w:p>
    <w:p>
      <w:pPr>
        <w:pStyle w:val="BodyText"/>
      </w:pPr>
      <w:r>
        <w:rPr>
          <w:bCs/>
          <w:b/>
        </w:rPr>
        <w:t xml:space="preserve">Account Name:</w:t>
      </w:r>
      <w:r>
        <w:t xml:space="preserve"> </w:t>
      </w:r>
      <w:r>
        <w:t xml:space="preserve">Advanced Petrochemical Solutions</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NBSASARIXXX</w:t>
      </w:r>
    </w:p>
    <w:p>
      <w:pPr>
        <w:pStyle w:val="BodyText"/>
      </w:pPr>
      <w:r>
        <w:rPr>
          <w:bCs/>
          <w:b/>
        </w:rPr>
        <w:t xml:space="preserve">Terms and Conditions:</w:t>
      </w:r>
    </w:p>
    <w:p>
      <w:pPr>
        <w:numPr>
          <w:ilvl w:val="0"/>
          <w:numId w:val="1001"/>
        </w:numPr>
        <w:pStyle w:val="Compact"/>
      </w:pPr>
      <w:r>
        <w:t xml:space="preserve">All services are provided by qualified Chemical Engineers licensed to practice in Saudi Arabia.</w:t>
      </w:r>
    </w:p>
    <w:p>
      <w:pPr>
        <w:numPr>
          <w:ilvl w:val="0"/>
          <w:numId w:val="1001"/>
        </w:numPr>
        <w:pStyle w:val="Compact"/>
      </w:pPr>
      <w:r>
        <w:t xml:space="preserve">Late payments will incur a penalty of 1.5% per month on the outstanding balance, in accordance with local regulations.</w:t>
      </w:r>
    </w:p>
    <w:p>
      <w:pPr>
        <w:numPr>
          <w:ilvl w:val="0"/>
          <w:numId w:val="1001"/>
        </w:numPr>
        <w:pStyle w:val="Compact"/>
      </w:pPr>
      <w:r>
        <w:t xml:space="preserve">This Invoice is subject to the laws of the Kingdom of Saudi Arabia.</w:t>
      </w:r>
    </w:p>
    <w:p>
      <w:pPr>
        <w:numPr>
          <w:ilvl w:val="0"/>
          <w:numId w:val="1001"/>
        </w:numPr>
        <w:pStyle w:val="Compact"/>
      </w:pPr>
      <w:r>
        <w:t xml:space="preserve">Any disputes regarding the quality of engineering services must be raised within 14 days of receipt of this Invoice.</w:t>
      </w:r>
    </w:p>
    <w:p>
      <w:pPr>
        <w:pStyle w:val="FirstParagraph"/>
      </w:pPr>
      <w:r>
        <w:rPr>
          <w:bCs/>
          <w:b/>
        </w:rPr>
        <w:t xml:space="preserve">Authorized Signature</w:t>
      </w:r>
    </w:p>
    <w:p>
      <w:pPr>
        <w:pStyle w:val="BodyText"/>
      </w:pPr>
      <w:r>
        <w:t xml:space="preserve">Dr. Ahmed Al-Fahad</w:t>
      </w:r>
    </w:p>
    <w:p>
      <w:pPr>
        <w:pStyle w:val="BodyText"/>
      </w:pPr>
      <w:r>
        <w:t xml:space="preserve">Lead Chemical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Chemical Engineering expertise.</w:t>
      </w:r>
    </w:p>
    <w:p>
      <w:pPr>
        <w:pStyle w:val="BodyText"/>
      </w:pPr>
      <w:r>
        <w:t xml:space="preserve">Advanced Petrochemical Solutions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2026-10-10T08:34:32Z</dcterms:created>
  <dcterms:modified xsi:type="dcterms:W3CDTF">2026-10-10T08:34:32Z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