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X89ff089a7f8c39051164ff040d70315cb5b9570"/>
    <w:p>
      <w:pPr>
        <w:pStyle w:val="Heading1"/>
      </w:pPr>
      <w:r>
        <w:t xml:space="preserve">Madrid Chemical Engineering Solutions S.L.</w:t>
      </w:r>
    </w:p>
    <w:p>
      <w:pPr>
        <w:pStyle w:val="FirstParagraph"/>
      </w:pPr>
      <w:r>
        <w:t xml:space="preserve">Calle de Alcalá, 123, 28009 Madrid, Spain</w:t>
      </w:r>
    </w:p>
    <w:p>
      <w:pPr>
        <w:pStyle w:val="BodyText"/>
      </w:pPr>
      <w:r>
        <w:t xml:space="preserve">Phone: +34 91 123 4567</w:t>
      </w:r>
    </w:p>
    <w:p>
      <w:pPr>
        <w:pStyle w:val="BodyText"/>
      </w:pPr>
      <w:r>
        <w:t xml:space="preserve">Email: billing@madridchemeng.es</w:t>
      </w:r>
    </w:p>
    <w:p>
      <w:pPr>
        <w:pStyle w:val="BodyText"/>
      </w:pPr>
      <w:r>
        <w:t xml:space="preserve">NIF: B-12345678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4" w:name="client-information"/>
    <w:p>
      <w:pPr>
        <w:pStyle w:val="Heading3"/>
      </w:pPr>
      <w:r>
        <w:t xml:space="preserve">Client Information</w:t>
      </w:r>
    </w:p>
    <w:bookmarkStart w:id="22" w:name="bill-to"/>
    <w:p>
      <w:pPr>
        <w:pStyle w:val="Heading4"/>
      </w:pPr>
      <w:r>
        <w:t xml:space="preserve">Bill To:</w:t>
      </w:r>
    </w:p>
    <w:p>
      <w:pPr>
        <w:pStyle w:val="FirstParagraph"/>
      </w:pPr>
      <w:r>
        <w:rPr>
          <w:bCs/>
          <w:b/>
        </w:rPr>
        <w:t xml:space="preserve">Industrias Químicas Ibéricas S.A.</w:t>
      </w:r>
    </w:p>
    <w:p>
      <w:pPr>
        <w:pStyle w:val="BodyText"/>
      </w:pPr>
      <w:r>
        <w:t xml:space="preserve">Av. de la Industria, 45</w:t>
      </w:r>
    </w:p>
    <w:p>
      <w:pPr>
        <w:pStyle w:val="BodyText"/>
      </w:pPr>
      <w:r>
        <w:t xml:space="preserve">28022 Madrid, Spain</w:t>
      </w:r>
    </w:p>
    <w:p>
      <w:pPr>
        <w:pStyle w:val="BodyText"/>
      </w:pPr>
      <w:r>
        <w:t xml:space="preserve">NIF: A-87654321</w:t>
      </w:r>
    </w:p>
    <w:p>
      <w:pPr>
        <w:pStyle w:val="BodyText"/>
      </w:pPr>
      <w:r>
        <w:t xml:space="preserve">Contact: Mr. Carlos Rodríguez</w:t>
      </w:r>
    </w:p>
    <w:bookmarkEnd w:id="22"/>
    <w:bookmarkStart w:id="23" w:name="project-location"/>
    <w:p>
      <w:pPr>
        <w:pStyle w:val="Heading4"/>
      </w:pPr>
      <w:r>
        <w:t xml:space="preserve">Project Location:</w:t>
      </w:r>
    </w:p>
    <w:p>
      <w:pPr>
        <w:pStyle w:val="FirstParagraph"/>
      </w:pPr>
      <w:r>
        <w:rPr>
          <w:bCs/>
          <w:b/>
        </w:rPr>
        <w:t xml:space="preserve">Madrid Chemical Processing Plant</w:t>
      </w:r>
    </w:p>
    <w:p>
      <w:pPr>
        <w:pStyle w:val="BodyText"/>
      </w:pPr>
      <w:r>
        <w:t xml:space="preserve">Polígono Industrial Las Tablas</w:t>
      </w:r>
    </w:p>
    <w:p>
      <w:pPr>
        <w:pStyle w:val="BodyText"/>
      </w:pPr>
      <w:r>
        <w:t xml:space="preserve">Calle del Proceso, 12</w:t>
      </w:r>
    </w:p>
    <w:p>
      <w:pPr>
        <w:pStyle w:val="BodyText"/>
      </w:pPr>
      <w:r>
        <w:t xml:space="preserve">28022 Madrid, Spain</w:t>
      </w:r>
    </w:p>
    <w:bookmarkEnd w:id="23"/>
    <w:bookmarkEnd w:id="24"/>
    <w:bookmarkStart w:id="26" w:name="X16fb8f2a0328bd45621040c1072cb3eda34255f"/>
    <w:p>
      <w:pPr>
        <w:pStyle w:val="Heading3"/>
      </w:pPr>
      <w:r>
        <w:t xml:space="preserve">Professional Chemical Engineering Services</w:t>
      </w:r>
    </w:p>
    <w:p>
      <w:pPr>
        <w:pStyle w:val="FirstParagraph"/>
      </w:pPr>
      <w:r>
        <w:t xml:space="preserve">This invoice covers specialized chemical engineering services provided in Madrid, Spain, including process optimization, safety compliance consulting, and technical analysis for industrial chemical operations.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rPr>
                <w:bCs/>
                <w:b/>
              </w:rPr>
              <w:t xml:space="preserve">Process Optimization Analysis</w:t>
            </w:r>
            <w:r>
              <w:br/>
            </w:r>
            <w:r>
              <w:t xml:space="preserve">Comprehensive evaluation of chemical processing systems at Madrid facility. Includes flow rate analysis, temperature control optimization, and efficiency improvements for production lines.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Safety Compliance Consulting</w:t>
            </w:r>
            <w:r>
              <w:br/>
            </w:r>
            <w:r>
              <w:t xml:space="preserve">Review and update of chemical safety protocols in accordance with Spanish regulations (RD 363/1995) and EU directives. Hazard assessment and risk mitigation strategies for Madrid plant operations.</w:t>
            </w:r>
          </w:p>
        </w:tc>
        <w:tc>
          <w:tcPr/>
          <w:p>
            <w:pPr>
              <w:pStyle w:val="Compact"/>
              <w:jc w:val="left"/>
            </w:pPr>
            <w:r>
              <w:t xml:space="preserve">25 hours</w:t>
            </w:r>
          </w:p>
        </w:tc>
        <w:tc>
          <w:tcPr/>
          <w:p>
            <w:pPr>
              <w:pStyle w:val="Compact"/>
              <w:jc w:val="left"/>
            </w:pPr>
            <w:r>
              <w:t xml:space="preserve">130.00</w:t>
            </w:r>
          </w:p>
        </w:tc>
        <w:tc>
          <w:tcPr/>
          <w:p>
            <w:pPr>
              <w:pStyle w:val="Compact"/>
              <w:jc w:val="left"/>
            </w:pPr>
            <w:r>
              <w:t xml:space="preserve">3,250.00</w:t>
            </w:r>
          </w:p>
        </w:tc>
      </w:tr>
      <w:tr>
        <w:tc>
          <w:tcPr/>
          <w:p>
            <w:pPr>
              <w:pStyle w:val="Compact"/>
              <w:jc w:val="left"/>
            </w:pPr>
            <w:r>
              <w:rPr>
                <w:bCs/>
                <w:b/>
              </w:rPr>
              <w:t xml:space="preserve">Chemical Process Design Review</w:t>
            </w:r>
            <w:r>
              <w:br/>
            </w:r>
            <w:r>
              <w:t xml:space="preserve">Technical analysis of new reactor design specifications. Includes material compatibility studies, thermodynamic calculations, and process simulation using Aspen Plus software.</w:t>
            </w:r>
          </w:p>
        </w:tc>
        <w:tc>
          <w:tcPr/>
          <w:p>
            <w:pPr>
              <w:pStyle w:val="Compact"/>
              <w:jc w:val="left"/>
            </w:pPr>
            <w:r>
              <w:t xml:space="preserve">30 hours</w:t>
            </w:r>
          </w:p>
        </w:tc>
        <w:tc>
          <w:tcPr/>
          <w:p>
            <w:pPr>
              <w:pStyle w:val="Compact"/>
              <w:jc w:val="left"/>
            </w:pPr>
            <w:r>
              <w:t xml:space="preserve">125.00</w:t>
            </w:r>
          </w:p>
        </w:tc>
        <w:tc>
          <w:tcPr/>
          <w:p>
            <w:pPr>
              <w:pStyle w:val="Compact"/>
              <w:jc w:val="left"/>
            </w:pPr>
            <w:r>
              <w:t xml:space="preserve">3,750.00</w:t>
            </w:r>
          </w:p>
        </w:tc>
      </w:tr>
      <w:tr>
        <w:tc>
          <w:tcPr/>
          <w:p>
            <w:pPr>
              <w:pStyle w:val="Compact"/>
              <w:jc w:val="left"/>
            </w:pPr>
            <w:r>
              <w:rPr>
                <w:bCs/>
                <w:b/>
              </w:rPr>
              <w:t xml:space="preserve">Environmental Impact Assessment</w:t>
            </w:r>
            <w:r>
              <w:br/>
            </w:r>
            <w:r>
              <w:t xml:space="preserve">Evaluation of chemical waste management systems and emissions control. Recommendations for compliance with Spanish environmental regulations and Madrid regional standards.</w:t>
            </w:r>
          </w:p>
        </w:tc>
        <w:tc>
          <w:tcPr/>
          <w:p>
            <w:pPr>
              <w:pStyle w:val="Compact"/>
              <w:jc w:val="left"/>
            </w:pPr>
            <w:r>
              <w:t xml:space="preserve">20 hours</w:t>
            </w:r>
          </w:p>
        </w:tc>
        <w:tc>
          <w:tcPr/>
          <w:p>
            <w:pPr>
              <w:pStyle w:val="Compact"/>
              <w:jc w:val="left"/>
            </w:pPr>
            <w:r>
              <w:t xml:space="preserve">115.00</w:t>
            </w:r>
          </w:p>
        </w:tc>
        <w:tc>
          <w:tcPr/>
          <w:p>
            <w:pPr>
              <w:pStyle w:val="Compact"/>
              <w:jc w:val="left"/>
            </w:pPr>
            <w:r>
              <w:t xml:space="preserve">2,300.00</w:t>
            </w:r>
          </w:p>
        </w:tc>
      </w:tr>
      <w:tr>
        <w:tc>
          <w:tcPr/>
          <w:p>
            <w:pPr>
              <w:pStyle w:val="Compact"/>
              <w:jc w:val="left"/>
            </w:pPr>
            <w:r>
              <w:rPr>
                <w:bCs/>
                <w:b/>
              </w:rPr>
              <w:t xml:space="preserve">Technical Documentation &amp; Reporting</w:t>
            </w:r>
            <w:r>
              <w:br/>
            </w:r>
            <w:r>
              <w:t xml:space="preserve">Preparation of detailed engineering reports, process flow diagrams, and operational guidelines for Madrid facility management team.</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w:t>
            </w:r>
          </w:p>
        </w:tc>
      </w:tr>
      <w:tr>
        <w:tc>
          <w:tcPr/>
          <w:p>
            <w:pPr>
              <w:pStyle w:val="Compact"/>
              <w:jc w:val="left"/>
            </w:pPr>
            <w:r>
              <w:rPr>
                <w:bCs/>
                <w:b/>
              </w:rPr>
              <w:t xml:space="preserve">On-site Engineering Consultation</w:t>
            </w:r>
            <w:r>
              <w:br/>
            </w:r>
            <w:r>
              <w:t xml:space="preserve">Professional chemical engineer site visits to Madrid industrial facility for equipment inspection, staff training, and implementation oversight.</w:t>
            </w:r>
          </w:p>
        </w:tc>
        <w:tc>
          <w:tcPr/>
          <w:p>
            <w:pPr>
              <w:pStyle w:val="Compact"/>
              <w:jc w:val="left"/>
            </w:pPr>
            <w:r>
              <w:t xml:space="preserve">8 visits</w:t>
            </w:r>
          </w:p>
        </w:tc>
        <w:tc>
          <w:tcPr/>
          <w:p>
            <w:pPr>
              <w:pStyle w:val="Compact"/>
              <w:jc w:val="left"/>
            </w:pPr>
            <w:r>
              <w:t xml:space="preserve">250.00</w:t>
            </w:r>
          </w:p>
        </w:tc>
        <w:tc>
          <w:tcPr/>
          <w:p>
            <w:pPr>
              <w:pStyle w:val="Compact"/>
              <w:jc w:val="left"/>
            </w:pPr>
            <w:r>
              <w:t xml:space="preserve">2,000.00</w:t>
            </w:r>
          </w:p>
        </w:tc>
      </w:tr>
    </w:tbl>
    <w:p>
      <w:pPr>
        <w:pStyle w:val="BodyText"/>
      </w:pPr>
      <w:r>
        <w:t xml:space="preserve">Subtotal:</w:t>
      </w:r>
      <w:r>
        <w:t xml:space="preserve"> </w:t>
      </w:r>
      <w:r>
        <w:t xml:space="preserve">€17,600.00</w:t>
      </w:r>
    </w:p>
    <w:p>
      <w:pPr>
        <w:pStyle w:val="BodyText"/>
      </w:pPr>
      <w:r>
        <w:t xml:space="preserve">VAT (IVA) 21%:</w:t>
      </w:r>
      <w:r>
        <w:t xml:space="preserve"> </w:t>
      </w:r>
      <w:r>
        <w:t xml:space="preserve">€3,696.00</w:t>
      </w:r>
    </w:p>
    <w:p>
      <w:pPr>
        <w:pStyle w:val="BodyText"/>
      </w:pPr>
      <w:r>
        <w:t xml:space="preserve">Total Amount Due:</w:t>
      </w:r>
      <w:r>
        <w:t xml:space="preserve"> </w:t>
      </w:r>
      <w:r>
        <w:t xml:space="preserve">€21,296.00</w:t>
      </w:r>
    </w:p>
    <w:bookmarkStart w:id="25" w:name="important-notes"/>
    <w:p>
      <w:pPr>
        <w:pStyle w:val="Heading4"/>
      </w:pPr>
      <w:r>
        <w:t xml:space="preserve">Important Notes:</w:t>
      </w:r>
    </w:p>
    <w:p>
      <w:pPr>
        <w:pStyle w:val="FirstParagraph"/>
      </w:pPr>
      <w:r>
        <w:t xml:space="preserve">This invoice represents professional chemical engineering services rendered in Madrid, Spain. All services comply with Spanish engineering standards and regulations. Payment is due within 30 days of the invoice date. Late payments may incur a 1.5% monthly interest charge as per Spanish commercial law.</w:t>
      </w:r>
    </w:p>
    <w:p>
      <w:pPr>
        <w:pStyle w:val="BodyText"/>
      </w:pPr>
      <w:r>
        <w:t xml:space="preserve">For any questions regarding this invoice or the chemical engineering services provided, please contact our billing department at billing@madridchemeng.es or call +34 91 123 4567.</w:t>
      </w:r>
    </w:p>
    <w:bookmarkEnd w:id="25"/>
    <w:bookmarkEnd w:id="26"/>
    <w:bookmarkStart w:id="27"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Santander S.A.</w:t>
      </w:r>
    </w:p>
    <w:p>
      <w:pPr>
        <w:pStyle w:val="BodyText"/>
      </w:pPr>
      <w:r>
        <w:rPr>
          <w:bCs/>
          <w:b/>
        </w:rPr>
        <w:t xml:space="preserve">Account Name:</w:t>
      </w:r>
      <w:r>
        <w:t xml:space="preserve"> </w:t>
      </w:r>
      <w:r>
        <w:t xml:space="preserve">Madrid Chemical Engineering Solutions S.L.</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INV-2024-0892</w:t>
      </w:r>
    </w:p>
    <w:bookmarkEnd w:id="27"/>
    <w:p>
      <w:pPr>
        <w:pStyle w:val="BodyText"/>
      </w:pPr>
      <w:r>
        <w:t xml:space="preserve">Madrid Chemical Engineering Solutions S.L. | Registered in Madrid, Spain | NIF: B-12345678</w:t>
      </w:r>
    </w:p>
    <w:p>
      <w:pPr>
        <w:pStyle w:val="BodyText"/>
      </w:pPr>
      <w:r>
        <w:t xml:space="preserve">This invoice is issued in accordance with Spanish tax regulations and EU invoicing standards.</w:t>
      </w:r>
    </w:p>
    <w:p>
      <w:pPr>
        <w:pStyle w:val="BodyText"/>
      </w:pPr>
      <w:r>
        <w:t xml:space="preserve">Thank you for your business. We appreciate your trust in our chemical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