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caracas-petrochemical-solutions-c.a."/>
    <w:p>
      <w:pPr>
        <w:pStyle w:val="Heading1"/>
      </w:pPr>
      <w:r>
        <w:t xml:space="preserve">Caracas Petrochemical Solutions C.A.</w:t>
      </w:r>
    </w:p>
    <w:p>
      <w:pPr>
        <w:pStyle w:val="FirstParagraph"/>
      </w:pPr>
      <w:r>
        <w:rPr>
          <w:bCs/>
          <w:b/>
        </w:rPr>
        <w:t xml:space="preserve">Specialized Chemical Engineering Services</w:t>
      </w:r>
    </w:p>
    <w:p>
      <w:pPr>
        <w:pStyle w:val="BodyText"/>
      </w:pPr>
      <w:r>
        <w:t xml:space="preserve">Av. Francisco de Miranda, Torre Empresarial, Piso 12</w:t>
      </w:r>
    </w:p>
    <w:p>
      <w:pPr>
        <w:pStyle w:val="BodyText"/>
      </w:pPr>
      <w:r>
        <w:t xml:space="preserve">Chacao, Caracas, Venezuela</w:t>
      </w:r>
    </w:p>
    <w:p>
      <w:pPr>
        <w:pStyle w:val="BodyText"/>
      </w:pPr>
      <w:r>
        <w:t xml:space="preserve">RIF: J-12345678-9</w:t>
      </w:r>
    </w:p>
    <w:p>
      <w:pPr>
        <w:pStyle w:val="BodyText"/>
      </w:pPr>
      <w:r>
        <w:t xml:space="preserve">Phone: +58 (212) 555-0199</w:t>
      </w:r>
    </w:p>
    <w:p>
      <w:pPr>
        <w:pStyle w:val="BodyText"/>
      </w:pPr>
      <w:r>
        <w:t xml:space="preserve">Email: billing@caracaspetrochem.com</w:t>
      </w:r>
    </w:p>
    <w:bookmarkEnd w:id="20"/>
    <w:bookmarkStart w:id="21" w:name="invoice"/>
    <w:p>
      <w:pPr>
        <w:pStyle w:val="Heading2"/>
      </w:pPr>
      <w:r>
        <w:t xml:space="preserve">INVOICE</w:t>
      </w:r>
    </w:p>
    <w:p>
      <w:pPr>
        <w:pStyle w:val="FirstParagraph"/>
      </w:pPr>
      <w:r>
        <w:rPr>
          <w:bCs/>
          <w:b/>
        </w:rPr>
        <w:t xml:space="preserve">Professional Services Rendered</w:t>
      </w:r>
    </w:p>
    <w:bookmarkEnd w:id="21"/>
    <w:p>
      <w:pPr>
        <w:pStyle w:val="BodyText"/>
      </w:pPr>
      <w:r>
        <w:t xml:space="preserve">Bill To:</w:t>
      </w:r>
    </w:p>
    <w:p>
      <w:pPr>
        <w:pStyle w:val="BodyText"/>
      </w:pPr>
      <w:r>
        <w:rPr>
          <w:bCs/>
          <w:b/>
        </w:rPr>
        <w:t xml:space="preserve">Orinoco Heavy Oil Refinery S.A.</w:t>
      </w:r>
    </w:p>
    <w:p>
      <w:pPr>
        <w:pStyle w:val="BodyText"/>
      </w:pPr>
      <w:r>
        <w:t xml:space="preserve">Attn: Procurement Department</w:t>
      </w:r>
    </w:p>
    <w:p>
      <w:pPr>
        <w:pStyle w:val="BodyText"/>
      </w:pPr>
      <w:r>
        <w:t xml:space="preserve">Zona Industrial El Palito</w:t>
      </w:r>
    </w:p>
    <w:p>
      <w:pPr>
        <w:pStyle w:val="BodyText"/>
      </w:pPr>
      <w:r>
        <w:t xml:space="preserve">Caracas, Venezuela</w:t>
      </w:r>
    </w:p>
    <w:p>
      <w:pPr>
        <w:pStyle w:val="BodyText"/>
      </w:pPr>
      <w:r>
        <w:t xml:space="preserve">RIF: G-20987654-3</w:t>
      </w:r>
    </w:p>
    <w:p>
      <w:pPr>
        <w:pStyle w:val="BodyText"/>
      </w:pPr>
      <w:r>
        <w:t xml:space="preserve">Invoice Details:</w:t>
      </w:r>
    </w:p>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Process Optimization Phase II</w:t>
      </w:r>
    </w:p>
    <w:p>
      <w:pPr>
        <w:pStyle w:val="BodyText"/>
      </w:pPr>
      <w:r>
        <w:rPr>
          <w:bCs/>
          <w:b/>
        </w:rPr>
        <w:t xml:space="preserve">Project Context:</w:t>
      </w:r>
      <w:r>
        <w:t xml:space="preserve"> </w:t>
      </w:r>
      <w:r>
        <w:t xml:space="preserve">This invoice covers the professional consulting and technical execution provided by our senior Chemical Engineer regarding the distillation column efficiency upgrade at your Caracas facility. The services align with the technical specifications agreed upon in Contract #CP-2023-08.</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Process Simulation and Analysis:</w:t>
            </w:r>
            <w:r>
              <w:t xml:space="preserve"> </w:t>
            </w:r>
            <w:r>
              <w:t xml:space="preserve">Comprehensive modeling of the crude oil distillation unit using Aspen HYSYS. The Chemical Engineer performed thermodynamic analysis to optimize separation efficiency and reduce energy consumption within the refinery located in Caracas.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On-Site Technical Supervision:</w:t>
            </w:r>
            <w:r>
              <w:t xml:space="preserve"> </w:t>
            </w:r>
            <w:r>
              <w:t xml:space="preserve">Direct oversight of the installation of new heat exchangers. The Chemical Engineer ensured compliance with international safety standards and Venezuelan regulatory requirements during the retrofitting process at the plant site.</w:t>
            </w:r>
          </w:p>
        </w:tc>
        <w:tc>
          <w:tcPr/>
          <w:p>
            <w:pPr>
              <w:pStyle w:val="Compact"/>
              <w:jc w:val="left"/>
            </w:pPr>
            <w:r>
              <w:t xml:space="preserve">20</w:t>
            </w:r>
          </w:p>
        </w:tc>
        <w:tc>
          <w:tcPr/>
          <w:p>
            <w:pPr>
              <w:pStyle w:val="Compact"/>
              <w:jc w:val="left"/>
            </w:pPr>
            <w:r>
              <w:t xml:space="preserve">$175.00</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Corrosion Management Report:</w:t>
            </w:r>
            <w:r>
              <w:t xml:space="preserve"> </w:t>
            </w:r>
            <w:r>
              <w:t xml:space="preserve">Detailed assessment of material degradation in high-sulfur environments. The Chemical Engineer provided recommendations for alloy selection to extend equipment lifespan, specifically tailored to the operational conditions in Venezuela.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Staff Training and Knowledge Transfer:</w:t>
            </w:r>
            <w:r>
              <w:t xml:space="preserve"> </w:t>
            </w:r>
            <w:r>
              <w:t xml:space="preserve">Conducted a specialized workshop for local operators on new control strategies. The Chemical Engineer facilitated sessions to ensure the team in Caracas is proficient in maintaining the upgraded systems.</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Environmental Compliance Audit:</w:t>
            </w:r>
            <w:r>
              <w:t xml:space="preserve"> </w:t>
            </w:r>
            <w:r>
              <w:t xml:space="preserve">Review of effluent treatment processes to ensure alignment with local environmental laws. The Chemical Engineer verified that discharge parameters meet the strict standards required for industrial operations in the Caracas metropolitan area.</w:t>
            </w:r>
          </w:p>
        </w:tc>
        <w:tc>
          <w:tcPr/>
          <w:p>
            <w:pPr>
              <w:pStyle w:val="Compact"/>
              <w:jc w:val="left"/>
            </w:pPr>
            <w:r>
              <w:t xml:space="preserve">15</w:t>
            </w:r>
          </w:p>
        </w:tc>
        <w:tc>
          <w:tcPr/>
          <w:p>
            <w:pPr>
              <w:pStyle w:val="Compact"/>
              <w:jc w:val="left"/>
            </w:pPr>
            <w:r>
              <w:t xml:space="preserve">$140.00</w:t>
            </w:r>
          </w:p>
        </w:tc>
        <w:tc>
          <w:tcPr/>
          <w:p>
            <w:pPr>
              <w:pStyle w:val="Compact"/>
              <w:jc w:val="left"/>
            </w:pPr>
            <w:r>
              <w:t xml:space="preserve">$2,100.00</w:t>
            </w:r>
          </w:p>
        </w:tc>
      </w:tr>
    </w:tbl>
    <w:p>
      <w:pPr>
        <w:pStyle w:val="BodyText"/>
      </w:pPr>
      <w:r>
        <w:t xml:space="preserve">Subtotal:</w:t>
      </w:r>
      <w:r>
        <w:t xml:space="preserve"> </w:t>
      </w:r>
      <w:r>
        <w:t xml:space="preserve">$15,100.00</w:t>
      </w:r>
    </w:p>
    <w:p>
      <w:pPr>
        <w:pStyle w:val="BodyText"/>
      </w:pPr>
      <w:r>
        <w:t xml:space="preserve">IVA (16%):</w:t>
      </w:r>
      <w:r>
        <w:t xml:space="preserve"> </w:t>
      </w:r>
      <w:r>
        <w:t xml:space="preserve">$2,416.00</w:t>
      </w:r>
    </w:p>
    <w:p>
      <w:pPr>
        <w:pStyle w:val="BodyText"/>
      </w:pPr>
      <w:r>
        <w:t xml:space="preserve">Total Due:</w:t>
      </w:r>
      <w:r>
        <w:t xml:space="preserve"> </w:t>
      </w:r>
      <w:r>
        <w:t xml:space="preserve">$17,516.00</w:t>
      </w:r>
    </w:p>
    <w:p>
      <w:pPr>
        <w:pStyle w:val="BodyText"/>
      </w:pPr>
      <w:r>
        <w:t xml:space="preserve">Payment Instructions:</w:t>
      </w:r>
    </w:p>
    <w:p>
      <w:pPr>
        <w:pStyle w:val="BodyText"/>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Banco Mercantil</w:t>
      </w:r>
    </w:p>
    <w:p>
      <w:pPr>
        <w:pStyle w:val="BodyText"/>
      </w:pPr>
      <w:r>
        <w:rPr>
          <w:bCs/>
          <w:b/>
        </w:rPr>
        <w:t xml:space="preserve">Account Name:</w:t>
      </w:r>
      <w:r>
        <w:t xml:space="preserve"> </w:t>
      </w:r>
      <w:r>
        <w:t xml:space="preserve">Caracas Petrochemical Solutions C.A.</w:t>
      </w:r>
    </w:p>
    <w:p>
      <w:pPr>
        <w:pStyle w:val="BodyText"/>
      </w:pPr>
      <w:r>
        <w:rPr>
          <w:bCs/>
          <w:b/>
        </w:rPr>
        <w:t xml:space="preserve">Account Number:</w:t>
      </w:r>
      <w:r>
        <w:t xml:space="preserve"> </w:t>
      </w:r>
      <w:r>
        <w:t xml:space="preserve">0105-1234-56-7890123456</w:t>
      </w:r>
    </w:p>
    <w:p>
      <w:pPr>
        <w:pStyle w:val="BodyText"/>
      </w:pPr>
      <w:r>
        <w:rPr>
          <w:bCs/>
          <w:b/>
        </w:rPr>
        <w:t xml:space="preserve">SWIFT Code:</w:t>
      </w:r>
      <w:r>
        <w:t xml:space="preserve"> </w:t>
      </w:r>
      <w:r>
        <w:t xml:space="preserve">BANCVEVEXXX</w:t>
      </w:r>
    </w:p>
    <w:p>
      <w:pPr>
        <w:pStyle w:val="BodyText"/>
      </w:pPr>
      <w:r>
        <w:rPr>
          <w:iCs/>
          <w:i/>
        </w:rPr>
        <w:t xml:space="preserve">Note: Please reference Invoice Number INV-2023-10-045 in the transfer description.</w:t>
      </w:r>
    </w:p>
    <w:p>
      <w:pPr>
        <w:pStyle w:val="BodyText"/>
      </w:pPr>
      <w:r>
        <w:rPr>
          <w:bCs/>
          <w:b/>
        </w:rPr>
        <w:t xml:space="preserve">Terms and Conditions:</w:t>
      </w:r>
    </w:p>
    <w:p>
      <w:pPr>
        <w:numPr>
          <w:ilvl w:val="0"/>
          <w:numId w:val="1001"/>
        </w:numPr>
        <w:pStyle w:val="Compact"/>
      </w:pPr>
      <w:r>
        <w:t xml:space="preserve">Late payments will incur a penalty of 1.5% per month on the outstanding balance.</w:t>
      </w:r>
    </w:p>
    <w:p>
      <w:pPr>
        <w:numPr>
          <w:ilvl w:val="0"/>
          <w:numId w:val="1001"/>
        </w:numPr>
        <w:pStyle w:val="Compact"/>
      </w:pPr>
      <w:r>
        <w:t xml:space="preserve">All services provided by the Chemical Engineer are subject to the professional standards of the Venezuelan College of Engineers.</w:t>
      </w:r>
    </w:p>
    <w:p>
      <w:pPr>
        <w:numPr>
          <w:ilvl w:val="0"/>
          <w:numId w:val="1001"/>
        </w:numPr>
        <w:pStyle w:val="Compact"/>
      </w:pPr>
      <w:r>
        <w:t xml:space="preserve">This invoice is valid for the specific scope of work detailed above. Any additional services will be billed separately.</w:t>
      </w:r>
    </w:p>
    <w:p>
      <w:pPr>
        <w:numPr>
          <w:ilvl w:val="0"/>
          <w:numId w:val="1001"/>
        </w:numPr>
        <w:pStyle w:val="Compact"/>
      </w:pPr>
      <w:r>
        <w:t xml:space="preserve">Disputes regarding this invoice must be raised within 10 business days of receipt.</w:t>
      </w:r>
    </w:p>
    <w:p>
      <w:pPr>
        <w:pStyle w:val="FirstParagraph"/>
      </w:pPr>
      <w:r>
        <w:rPr>
          <w:bCs/>
          <w:b/>
        </w:rPr>
        <w:t xml:space="preserve">Authorized Signature</w:t>
      </w:r>
    </w:p>
    <w:p>
      <w:pPr>
        <w:pStyle w:val="BodyText"/>
      </w:pPr>
      <w:r>
        <w:t xml:space="preserve">Dr. Alejandro Rivas</w:t>
      </w:r>
    </w:p>
    <w:p>
      <w:pPr>
        <w:pStyle w:val="BodyText"/>
      </w:pPr>
      <w:r>
        <w:t xml:space="preserve">Lead Chemical Engineer</w:t>
      </w:r>
    </w:p>
    <w:p>
      <w:pPr>
        <w:pStyle w:val="BodyText"/>
      </w:pPr>
      <w:r>
        <w:t xml:space="preserve">Caracas Petrochemical Solutions C.A.</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appreciate your trust in our Chemical Engineering expertise.</w:t>
      </w:r>
    </w:p>
    <w:p>
      <w:pPr>
        <w:pStyle w:val="BodyText"/>
      </w:pPr>
      <w:r>
        <w:t xml:space="preserve">Caracas Petrochemical Solutions C.A. | Av. Francisco de Miranda, Caracas, Venezuela</w:t>
      </w:r>
    </w:p>
    <w:p>
      <w:pPr>
        <w:pStyle w:val="BodyText"/>
      </w:pPr>
      <w:r>
        <w:t xml:space="preserve">This document is a valid Invoice for tax purposes in accordance with Venezuelan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2026-10-10T07:01:53Z</dcterms:created>
  <dcterms:modified xsi:type="dcterms:W3CDTF">2026-10-10T07:01:53Z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