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Kabul</w:t>
      </w:r>
      <w:r>
        <w:t xml:space="preserve"> </w:t>
      </w:r>
      <w:r>
        <w:t xml:space="preserve">Chemist</w:t>
      </w:r>
      <w:r>
        <w:t xml:space="preserve"> </w:t>
      </w:r>
      <w:r>
        <w:t xml:space="preserve">Pharmacy</w:t>
      </w:r>
      <w:r>
        <w:t xml:space="preserve"> </w:t>
      </w:r>
      <w:r>
        <w:t xml:space="preserve">-</w:t>
      </w:r>
      <w:r>
        <w:t xml:space="preserve"> </w:t>
      </w:r>
      <w:r>
        <w:t xml:space="preserve">Afghanistan</w:t>
      </w:r>
      <w:r>
        <w:t xml:space="preserve"> </w:t>
      </w:r>
      <w:r>
        <w:t xml:space="preserve">Kabul</w:t>
      </w:r>
    </w:p>
    <w:bookmarkStart w:id="20" w:name="kabul-chemist-pharmacy"/>
    <w:p>
      <w:pPr>
        <w:pStyle w:val="Heading1"/>
      </w:pPr>
      <w:r>
        <w:t xml:space="preserve">Kabul Chemist Pharmacy</w:t>
      </w:r>
    </w:p>
    <w:p>
      <w:pPr>
        <w:pStyle w:val="FirstParagraph"/>
      </w:pPr>
      <w:r>
        <w:t xml:space="preserve">Registered Chemist &amp; Pharmaceutical Supplier</w:t>
      </w:r>
    </w:p>
    <w:p>
      <w:pPr>
        <w:pStyle w:val="BodyText"/>
      </w:pPr>
      <w:r>
        <w:t xml:space="preserve">Shop No. 42, Darulaman Street, Wazir Akbar Khan</w:t>
      </w:r>
    </w:p>
    <w:p>
      <w:pPr>
        <w:pStyle w:val="BodyText"/>
      </w:pPr>
      <w:r>
        <w:t xml:space="preserve">Kabul, Afghanistan</w:t>
      </w:r>
    </w:p>
    <w:p>
      <w:pPr>
        <w:pStyle w:val="BodyText"/>
      </w:pPr>
      <w:r>
        <w:t xml:space="preserve">Tel: +93 700 123 456 | Email: info@kabulchemist.af</w:t>
      </w:r>
    </w:p>
    <w:p>
      <w:pPr>
        <w:pStyle w:val="BodyText"/>
      </w:pPr>
      <w:r>
        <w:t xml:space="preserve">License No: AFG-PHARM-2024-0871</w:t>
      </w:r>
    </w:p>
    <w:bookmarkEnd w:id="20"/>
    <w:bookmarkStart w:id="21" w:name="invoice"/>
    <w:p>
      <w:pPr>
        <w:pStyle w:val="Heading2"/>
      </w:pPr>
      <w:r>
        <w:t xml:space="preserve">INVOICE</w:t>
      </w:r>
    </w:p>
    <w:p>
      <w:pPr>
        <w:pStyle w:val="FirstParagraph"/>
      </w:pPr>
      <w:r>
        <w:t xml:space="preserve">Invoice No: KC-INV-2025-0347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Shifa Medical Center</w:t>
      </w:r>
    </w:p>
    <w:p>
      <w:pPr>
        <w:pStyle w:val="BodyText"/>
      </w:pPr>
      <w:r>
        <w:t xml:space="preserve">Atta Khan, Procurement Manager</w:t>
      </w:r>
    </w:p>
    <w:p>
      <w:pPr>
        <w:pStyle w:val="BodyText"/>
      </w:pPr>
      <w:r>
        <w:t xml:space="preserve">Ring Road, Karte Parwan, Kabul</w:t>
      </w:r>
    </w:p>
    <w:p>
      <w:pPr>
        <w:pStyle w:val="BodyText"/>
      </w:pPr>
      <w:r>
        <w:t xml:space="preserve">Afghanistan</w:t>
      </w:r>
    </w:p>
    <w:p>
      <w:pPr>
        <w:pStyle w:val="BodyText"/>
      </w:pPr>
      <w:r>
        <w:t xml:space="preserve">Tel: +93 799 876 543</w:t>
      </w:r>
    </w:p>
    <w:bookmarkEnd w:id="22"/>
    <w:bookmarkStart w:id="23" w:name="invoice-details"/>
    <w:p>
      <w:pPr>
        <w:pStyle w:val="Heading3"/>
      </w:pPr>
      <w:r>
        <w:t xml:space="preserve">Invoice Details</w:t>
      </w:r>
    </w:p>
    <w:p>
      <w:pPr>
        <w:pStyle w:val="FirstParagraph"/>
      </w:pPr>
      <w:r>
        <w:t xml:space="preserve">Invoice Type: Standard Purchase Invoice</w:t>
      </w:r>
    </w:p>
    <w:p>
      <w:pPr>
        <w:pStyle w:val="BodyText"/>
      </w:pPr>
      <w:r>
        <w:t xml:space="preserve">Chemist Reference: KC-ORD-2025-1192</w:t>
      </w:r>
    </w:p>
    <w:p>
      <w:pPr>
        <w:pStyle w:val="BodyText"/>
      </w:pPr>
      <w:r>
        <w:t xml:space="preserve">Delivery Location: Kabul, Afghanistan</w:t>
      </w:r>
    </w:p>
    <w:p>
      <w:pPr>
        <w:pStyle w:val="BodyText"/>
      </w:pPr>
      <w:r>
        <w:t xml:space="preserve">Payment Method: Bank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Amoxicillin 500mg Capsules (Strip of 10) – Chemist Grade A</w:t>
            </w:r>
          </w:p>
        </w:tc>
        <w:tc>
          <w:tcPr/>
          <w:p>
            <w:pPr>
              <w:pStyle w:val="Compact"/>
              <w:jc w:val="left"/>
            </w:pPr>
            <w:r>
              <w:t xml:space="preserve">Antibiotics</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Paracetamol 500mg Tablets (Bottle of 100) – Kabul Chemist Stock</w:t>
            </w:r>
          </w:p>
        </w:tc>
        <w:tc>
          <w:tcPr/>
          <w:p>
            <w:pPr>
              <w:pStyle w:val="Compact"/>
              <w:jc w:val="left"/>
            </w:pPr>
            <w:r>
              <w:t xml:space="preserve">Analgesics</w:t>
            </w:r>
          </w:p>
        </w:tc>
        <w:tc>
          <w:tcPr/>
          <w:p>
            <w:pPr>
              <w:pStyle w:val="Compact"/>
              <w:jc w:val="left"/>
            </w:pPr>
            <w:r>
              <w:t xml:space="preserve">150</w:t>
            </w:r>
          </w:p>
        </w:tc>
        <w:tc>
          <w:tcPr/>
          <w:p>
            <w:pPr>
              <w:pStyle w:val="Compact"/>
              <w:jc w:val="left"/>
            </w:pPr>
            <w:r>
              <w:t xml:space="preserve">95.00</w:t>
            </w:r>
          </w:p>
        </w:tc>
        <w:tc>
          <w:tcPr/>
          <w:p>
            <w:pPr>
              <w:pStyle w:val="Compact"/>
              <w:jc w:val="left"/>
            </w:pPr>
            <w:r>
              <w:t xml:space="preserve">14,250.00</w:t>
            </w:r>
          </w:p>
        </w:tc>
      </w:tr>
      <w:tr>
        <w:tc>
          <w:tcPr/>
          <w:p>
            <w:pPr>
              <w:pStyle w:val="Compact"/>
              <w:jc w:val="left"/>
            </w:pPr>
            <w:r>
              <w:t xml:space="preserve">3</w:t>
            </w:r>
          </w:p>
        </w:tc>
        <w:tc>
          <w:tcPr/>
          <w:p>
            <w:pPr>
              <w:pStyle w:val="Compact"/>
              <w:jc w:val="left"/>
            </w:pPr>
            <w:r>
              <w:t xml:space="preserve">Oral Rehydration Salts (ORS) Sachets – 20g each</w:t>
            </w:r>
          </w:p>
        </w:tc>
        <w:tc>
          <w:tcPr/>
          <w:p>
            <w:pPr>
              <w:pStyle w:val="Compact"/>
              <w:jc w:val="left"/>
            </w:pPr>
            <w:r>
              <w:t xml:space="preserve">Electrolytes</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Ibuprofen 400mg Tablets (Bottle of 50) – Chemist Verified</w:t>
            </w:r>
          </w:p>
        </w:tc>
        <w:tc>
          <w:tcPr/>
          <w:p>
            <w:pPr>
              <w:pStyle w:val="Compact"/>
              <w:jc w:val="left"/>
            </w:pPr>
            <w:r>
              <w:t xml:space="preserve">NSAIDs</w:t>
            </w:r>
          </w:p>
        </w:tc>
        <w:tc>
          <w:tcPr/>
          <w:p>
            <w:pPr>
              <w:pStyle w:val="Compact"/>
              <w:jc w:val="left"/>
            </w:pPr>
            <w:r>
              <w:t xml:space="preserve">100</w:t>
            </w:r>
          </w:p>
        </w:tc>
        <w:tc>
          <w:tcPr/>
          <w:p>
            <w:pPr>
              <w:pStyle w:val="Compact"/>
              <w:jc w:val="left"/>
            </w:pPr>
            <w:r>
              <w:t xml:space="preserve">140.00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Metronidazole 400mg Tablets (Strip of 10)</w:t>
            </w:r>
          </w:p>
        </w:tc>
        <w:tc>
          <w:tcPr/>
          <w:p>
            <w:pPr>
              <w:pStyle w:val="Compact"/>
              <w:jc w:val="left"/>
            </w:pPr>
            <w:r>
              <w:t xml:space="preserve">Antibiotics</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6</w:t>
            </w:r>
          </w:p>
        </w:tc>
        <w:tc>
          <w:tcPr/>
          <w:p>
            <w:pPr>
              <w:pStyle w:val="Compact"/>
              <w:jc w:val="left"/>
            </w:pPr>
            <w:r>
              <w:t xml:space="preserve">Insulin Glargine 100 IU/mL Vials (10mL) – Cold Chain</w:t>
            </w:r>
          </w:p>
        </w:tc>
        <w:tc>
          <w:tcPr/>
          <w:p>
            <w:pPr>
              <w:pStyle w:val="Compact"/>
              <w:jc w:val="left"/>
            </w:pPr>
            <w:r>
              <w:t xml:space="preserve">Diabetes Care</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7</w:t>
            </w:r>
          </w:p>
        </w:tc>
        <w:tc>
          <w:tcPr/>
          <w:p>
            <w:pPr>
              <w:pStyle w:val="Compact"/>
              <w:jc w:val="left"/>
            </w:pPr>
            <w:r>
              <w:t xml:space="preserve">Sterile Gauze Pads 10x10cm (Pack of 50) – Kabul Chemist Supply</w:t>
            </w:r>
          </w:p>
        </w:tc>
        <w:tc>
          <w:tcPr/>
          <w:p>
            <w:pPr>
              <w:pStyle w:val="Compact"/>
              <w:jc w:val="left"/>
            </w:pPr>
            <w:r>
              <w:t xml:space="preserve">Medical Supplies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8</w:t>
            </w:r>
          </w:p>
        </w:tc>
        <w:tc>
          <w:tcPr/>
          <w:p>
            <w:pPr>
              <w:pStyle w:val="Compact"/>
              <w:jc w:val="left"/>
            </w:pPr>
            <w:r>
              <w:t xml:space="preserve">Normal Saline 0.9% IV Bags (500mL) – Chemist Certified</w:t>
            </w:r>
          </w:p>
        </w:tc>
        <w:tc>
          <w:tcPr/>
          <w:p>
            <w:pPr>
              <w:pStyle w:val="Compact"/>
              <w:jc w:val="left"/>
            </w:pPr>
            <w:r>
              <w:t xml:space="preserve">IV Solutions</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Hydrocortisone Cream 1% (Tube 30g) – Kabul Chemist Pharmacy</w:t>
            </w:r>
          </w:p>
        </w:tc>
        <w:tc>
          <w:tcPr/>
          <w:p>
            <w:pPr>
              <w:pStyle w:val="Compact"/>
              <w:jc w:val="left"/>
            </w:pPr>
            <w:r>
              <w:t xml:space="preserve">Dermatology</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10</w:t>
            </w:r>
          </w:p>
        </w:tc>
        <w:tc>
          <w:tcPr/>
          <w:p>
            <w:pPr>
              <w:pStyle w:val="Compact"/>
              <w:jc w:val="left"/>
            </w:pPr>
            <w:r>
              <w:t xml:space="preserve">Vitamin D3 50,000 IU Softgel Capsules (Bottle of 30)</w:t>
            </w:r>
          </w:p>
        </w:tc>
        <w:tc>
          <w:tcPr/>
          <w:p>
            <w:pPr>
              <w:pStyle w:val="Compact"/>
              <w:jc w:val="left"/>
            </w:pPr>
            <w:r>
              <w:t xml:space="preserve">Supplements</w:t>
            </w:r>
          </w:p>
        </w:tc>
        <w:tc>
          <w:tcPr/>
          <w:p>
            <w:pPr>
              <w:pStyle w:val="Compact"/>
              <w:jc w:val="left"/>
            </w:pPr>
            <w:r>
              <w:t xml:space="preserve">90</w:t>
            </w:r>
          </w:p>
        </w:tc>
        <w:tc>
          <w:tcPr/>
          <w:p>
            <w:pPr>
              <w:pStyle w:val="Compact"/>
              <w:jc w:val="left"/>
            </w:pPr>
            <w:r>
              <w:t xml:space="preserve">320.00</w:t>
            </w:r>
          </w:p>
        </w:tc>
        <w:tc>
          <w:tcPr/>
          <w:p>
            <w:pPr>
              <w:pStyle w:val="Compact"/>
              <w:jc w:val="left"/>
            </w:pPr>
            <w:r>
              <w:t xml:space="preserve">28,800.00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244,350.00 AFN</w:t>
            </w:r>
          </w:p>
        </w:tc>
      </w:tr>
      <w:tr>
        <w:tc>
          <w:tcPr/>
          <w:p>
            <w:pPr>
              <w:pStyle w:val="Compact"/>
              <w:jc w:val="left"/>
            </w:pPr>
            <w:r>
              <w:t xml:space="preserve">Chemist Service &amp; Handling Fee</w:t>
            </w:r>
          </w:p>
        </w:tc>
        <w:tc>
          <w:tcPr/>
          <w:p>
            <w:pPr>
              <w:pStyle w:val="Compact"/>
              <w:jc w:val="left"/>
            </w:pPr>
            <w:r>
              <w:t xml:space="preserve">4,887.00 AFN</w:t>
            </w:r>
          </w:p>
        </w:tc>
      </w:tr>
      <w:tr>
        <w:tc>
          <w:tcPr/>
          <w:p>
            <w:pPr>
              <w:pStyle w:val="Compact"/>
              <w:jc w:val="left"/>
            </w:pPr>
            <w:r>
              <w:t xml:space="preserve">Delivery within Kabul, Afghanistan</w:t>
            </w:r>
          </w:p>
        </w:tc>
        <w:tc>
          <w:tcPr/>
          <w:p>
            <w:pPr>
              <w:pStyle w:val="Compact"/>
              <w:jc w:val="left"/>
            </w:pPr>
            <w:r>
              <w:t xml:space="preserve">2,500.00 AFN</w:t>
            </w:r>
          </w:p>
        </w:tc>
      </w:tr>
      <w:tr>
        <w:tc>
          <w:tcPr/>
          <w:p>
            <w:pPr>
              <w:pStyle w:val="Compact"/>
              <w:jc w:val="left"/>
            </w:pPr>
            <w:r>
              <w:t xml:space="preserve">VAT (10%)</w:t>
            </w:r>
          </w:p>
        </w:tc>
        <w:tc>
          <w:tcPr/>
          <w:p>
            <w:pPr>
              <w:pStyle w:val="Compact"/>
              <w:jc w:val="left"/>
            </w:pPr>
            <w:r>
              <w:t xml:space="preserve">25,173.70 AFN</w:t>
            </w:r>
          </w:p>
        </w:tc>
      </w:tr>
      <w:tr>
        <w:tc>
          <w:tcPr/>
          <w:p>
            <w:pPr>
              <w:pStyle w:val="Compact"/>
              <w:jc w:val="left"/>
            </w:pPr>
            <w:r>
              <w:t xml:space="preserve">GRAND TOTAL</w:t>
            </w:r>
          </w:p>
        </w:tc>
        <w:tc>
          <w:tcPr/>
          <w:p>
            <w:pPr>
              <w:pStyle w:val="Compact"/>
              <w:jc w:val="left"/>
            </w:pPr>
            <w:r>
              <w:t xml:space="preserve">276,910.70 AFN</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Payment is to be made via bank transfer to Kabul Chemist Pharmacy, Account No. 0045-8821-3367, Afghanistan International Bank, Kabul Branch. Late payments will incur a penalty of 2% per month as per the commercial regulations of Afghanistan Kabul. All pharmaceutical products listed on this Invoice are subject to the quality assurance protocols maintained by our licensed Chemist team. The buyer acknowledges that all medications dispensed by this Chemist in Kabul, Afghanistan comply with the Ministry of Public Health standards. This Invoice serves as the official record of transaction between Kabul Chemist Pharmacy and the purchasing entity. Any disputes regarding this Invoice must be raised within seven (7) business days of receipt. The Chemist reserves the right to substitute equivalent products in the event of supply shortage, with prior written notification to the buyer. All goods remain the property of Kabul Chemist Pharmacy until full payment is received and confirmed.</w:t>
      </w:r>
    </w:p>
    <w:bookmarkEnd w:id="24"/>
    <w:bookmarkStart w:id="25" w:name="important-notes-from-the-chemist"/>
    <w:p>
      <w:pPr>
        <w:pStyle w:val="Heading3"/>
      </w:pPr>
      <w:r>
        <w:t xml:space="preserve">Important Notes from the Chemist</w:t>
      </w:r>
    </w:p>
    <w:p>
      <w:pPr>
        <w:pStyle w:val="FirstParagraph"/>
      </w:pPr>
      <w:r>
        <w:t xml:space="preserve">1. All pharmaceutical items on this Invoice have been verified by our senior Chemist for authenticity, expiry, and storage compliance prior to dispatch from our Kabul, Afghanistan warehouse.</w:t>
      </w:r>
    </w:p>
    <w:p>
      <w:pPr>
        <w:pStyle w:val="BodyText"/>
      </w:pPr>
      <w:r>
        <w:t xml:space="preserve">2. Cold-chain products (Item 6 – Insulin Glargine) must be stored between 2°C and 8°C upon receipt. The Chemist recommends immediate cold storage upon delivery in Kabul.</w:t>
      </w:r>
    </w:p>
    <w:p>
      <w:pPr>
        <w:pStyle w:val="BodyText"/>
      </w:pPr>
      <w:r>
        <w:t xml:space="preserve">3. This Invoice is valid for a period of ninety (90) days from the date of issue. After this period, pricing may be subject to revision by the Chemist based on market conditions in Afghanistan.</w:t>
      </w:r>
    </w:p>
    <w:p>
      <w:pPr>
        <w:pStyle w:val="BodyText"/>
      </w:pPr>
      <w:r>
        <w:t xml:space="preserve">4. For any queries regarding this Invoice or future Chemist orders, please contact our Kabul office during business hours (Saturday to Thursday, 8:00 AM to 6:00 PM).</w:t>
      </w:r>
    </w:p>
    <w:p>
      <w:pPr>
        <w:pStyle w:val="BodyText"/>
      </w:pPr>
      <w:r>
        <w:t xml:space="preserve">5. Kabul Chemist Pharmacy is a licensed and registered pharmaceutical entity operating under the regulations of the Afghanistan Ministry of Public Health, Kabul District.</w:t>
      </w:r>
    </w:p>
    <w:bookmarkEnd w:id="25"/>
    <w:p>
      <w:pPr>
        <w:pStyle w:val="BodyText"/>
      </w:pPr>
      <w:r>
        <w:t xml:space="preserve">Authorized Chemist Signature &amp; Stamp</w:t>
      </w:r>
    </w:p>
    <w:p>
      <w:pPr>
        <w:pStyle w:val="BodyText"/>
      </w:pPr>
      <w:r>
        <w:t xml:space="preserve">Buyer Acknowledgment &amp; Stamp</w:t>
      </w:r>
    </w:p>
    <w:p>
      <w:pPr>
        <w:pStyle w:val="BodyText"/>
      </w:pPr>
      <w:r>
        <w:rPr>
          <w:bCs/>
          <w:b/>
        </w:rPr>
        <w:t xml:space="preserve">Kabul Chemist Pharmacy</w:t>
      </w:r>
      <w:r>
        <w:t xml:space="preserve"> </w:t>
      </w:r>
      <w:r>
        <w:t xml:space="preserve">– Your Trusted Chemist in Afghanistan Kabul</w:t>
      </w:r>
    </w:p>
    <w:p>
      <w:pPr>
        <w:pStyle w:val="BodyText"/>
      </w:pPr>
      <w:r>
        <w:t xml:space="preserve">Shop No. 42, Darulaman Street, Wazir Akbar Khan, Kabul, Afghanistan | Tel: +93 700 123 456</w:t>
      </w:r>
    </w:p>
    <w:p>
      <w:pPr>
        <w:pStyle w:val="BodyText"/>
      </w:pPr>
      <w:r>
        <w:t xml:space="preserve">License No: AFG-PHARM-2024-0871 | Tax Registration: AFG-TAX-9921-4456</w:t>
      </w:r>
    </w:p>
    <w:p>
      <w:pPr>
        <w:pStyle w:val="BodyText"/>
      </w:pPr>
      <w:r>
        <w:t xml:space="preserve">This Invoice was generated by Kabul Chemist Pharmacy on 15 June 2025. Thank you for choosing our Chemist services in Afghanistan Kabul.</w:t>
      </w:r>
    </w:p>
    <w:p>
      <w:pPr>
        <w:pStyle w:val="BodyText"/>
      </w:pPr>
      <w:r>
        <w:t xml:space="preserve">© 2025 Kabul Chemist Pharmacy. All rights reserved. This document is a legally binding Invoice issued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Kabul Chemist Pharmacy - Afghanistan Kabul</dc:title>
  <dc:creator/>
  <dc:language>en</dc:language>
  <cp:keywords/>
  <dcterms:created xsi:type="dcterms:W3CDTF">2026-10-10T01:55:24Z</dcterms:created>
  <dcterms:modified xsi:type="dcterms:W3CDTF">2026-10-10T01:55:24Z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