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Melbourne</w:t>
      </w:r>
      <w:r>
        <w:t xml:space="preserve"> </w:t>
      </w:r>
      <w:r>
        <w:t xml:space="preserve">Chemist</w:t>
      </w:r>
      <w:r>
        <w:t xml:space="preserve"> </w:t>
      </w:r>
      <w:r>
        <w:t xml:space="preserve">Pharmacy</w:t>
      </w:r>
    </w:p>
    <w:bookmarkStart w:id="20" w:name="melbourne-chemist-pharmacy"/>
    <w:p>
      <w:pPr>
        <w:pStyle w:val="Heading1"/>
      </w:pPr>
      <w:r>
        <w:t xml:space="preserve">Melbourne Chemist &amp; Pharmacy</w:t>
      </w:r>
    </w:p>
    <w:p>
      <w:pPr>
        <w:pStyle w:val="FirstParagraph"/>
      </w:pPr>
      <w:r>
        <w:t xml:space="preserve">42 Collins Street, Melbourne VIC 3000, Australia</w:t>
      </w:r>
    </w:p>
    <w:p>
      <w:pPr>
        <w:pStyle w:val="BodyText"/>
      </w:pPr>
      <w:r>
        <w:t xml:space="preserve">ABN: 54 123 456 789</w:t>
      </w:r>
    </w:p>
    <w:p>
      <w:pPr>
        <w:pStyle w:val="BodyText"/>
      </w:pPr>
      <w:r>
        <w:t xml:space="preserve">Pharmacy Licence: VIC-2024-08841</w:t>
      </w:r>
    </w:p>
    <w:p>
      <w:pPr>
        <w:pStyle w:val="BodyText"/>
      </w:pPr>
      <w:r>
        <w:t xml:space="preserve">Phone: +61 3 9123 4567 | Email: billing@melbournechemist.com.au</w:t>
      </w:r>
    </w:p>
    <w:p>
      <w:pPr>
        <w:pStyle w:val="BodyText"/>
      </w:pPr>
      <w:r>
        <w:t xml:space="preserve">Registered in Australia Melbourne under the Pharmacy Board of Victoria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MC-2024-07841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t xml:space="preserve">GST Registered</w:t>
      </w:r>
    </w:p>
    <w:bookmarkEnd w:id="21"/>
    <w:bookmarkStart w:id="22" w:name="billed-to"/>
    <w:p>
      <w:pPr>
        <w:pStyle w:val="Heading3"/>
      </w:pPr>
      <w:r>
        <w:t xml:space="preserve">Billed To</w:t>
      </w:r>
    </w:p>
    <w:p>
      <w:pPr>
        <w:pStyle w:val="FirstParagraph"/>
      </w:pPr>
      <w:r>
        <w:rPr>
          <w:bCs/>
          <w:b/>
        </w:rPr>
        <w:t xml:space="preserve">Dr. Sarah Mitchell</w:t>
      </w:r>
    </w:p>
    <w:p>
      <w:pPr>
        <w:pStyle w:val="BodyText"/>
      </w:pPr>
      <w:r>
        <w:t xml:space="preserve">Mitchell Family Medical Practice</w:t>
      </w:r>
    </w:p>
    <w:p>
      <w:pPr>
        <w:pStyle w:val="BodyText"/>
      </w:pPr>
      <w:r>
        <w:t xml:space="preserve">18 Swanston Street, Carlton</w:t>
      </w:r>
    </w:p>
    <w:p>
      <w:pPr>
        <w:pStyle w:val="BodyText"/>
      </w:pPr>
      <w:r>
        <w:t xml:space="preserve">Melbourne VIC 3053, Australia</w:t>
      </w:r>
    </w:p>
    <w:p>
      <w:pPr>
        <w:pStyle w:val="BodyText"/>
      </w:pPr>
      <w:r>
        <w:t xml:space="preserve">ABN: 28 987 654 321</w:t>
      </w:r>
    </w:p>
    <w:p>
      <w:pPr>
        <w:pStyle w:val="BodyText"/>
      </w:pPr>
      <w:r>
        <w:t xml:space="preserve">Email: s.mitchell@mfmpractice.com.au</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063-123</w:t>
      </w:r>
    </w:p>
    <w:p>
      <w:pPr>
        <w:pStyle w:val="BodyText"/>
      </w:pPr>
      <w:r>
        <w:rPr>
          <w:bCs/>
          <w:b/>
        </w:rPr>
        <w:t xml:space="preserve">Account No:</w:t>
      </w:r>
      <w:r>
        <w:t xml:space="preserve"> </w:t>
      </w:r>
      <w:r>
        <w:t xml:space="preserve">1234 5678</w:t>
      </w:r>
    </w:p>
    <w:p>
      <w:pPr>
        <w:pStyle w:val="BodyText"/>
      </w:pPr>
      <w:r>
        <w:rPr>
          <w:bCs/>
          <w:b/>
        </w:rPr>
        <w:t xml:space="preserve">Reference:</w:t>
      </w:r>
      <w:r>
        <w:t xml:space="preserve"> </w:t>
      </w:r>
      <w:r>
        <w:t xml:space="preserve">MC-2024-07841</w:t>
      </w:r>
    </w:p>
    <w:p>
      <w:pPr>
        <w:pStyle w:val="BodyText"/>
      </w:pPr>
      <w:r>
        <w:rPr>
          <w:bCs/>
          <w:b/>
        </w:rPr>
        <w:t xml:space="preserve">Method:</w:t>
      </w:r>
      <w:r>
        <w:t xml:space="preserve"> </w:t>
      </w:r>
      <w:r>
        <w:t xml:space="preserve">EFT / BPAY / Credit Card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Amoxicillin 500mg Capsules (28 ct) – Dispensed per prescription from Dr. Mitchell. Pharmaceutical supply by Melbourne Chemist &amp; Pharmacy.</w:t>
            </w:r>
          </w:p>
        </w:tc>
        <w:tc>
          <w:tcPr/>
          <w:p>
            <w:pPr>
              <w:pStyle w:val="Compact"/>
              <w:jc w:val="left"/>
            </w:pPr>
            <w:r>
              <w:t xml:space="preserve">PHR-AMX-500</w:t>
            </w:r>
          </w:p>
        </w:tc>
        <w:tc>
          <w:tcPr/>
          <w:p>
            <w:pPr>
              <w:pStyle w:val="Compact"/>
              <w:jc w:val="left"/>
            </w:pPr>
            <w:r>
              <w:t xml:space="preserve">3</w:t>
            </w:r>
          </w:p>
        </w:tc>
        <w:tc>
          <w:tcPr/>
          <w:p>
            <w:pPr>
              <w:pStyle w:val="Compact"/>
              <w:jc w:val="left"/>
            </w:pPr>
            <w:r>
              <w:t xml:space="preserve">$18.50</w:t>
            </w:r>
          </w:p>
        </w:tc>
        <w:tc>
          <w:tcPr/>
          <w:p>
            <w:pPr>
              <w:pStyle w:val="Compact"/>
              <w:jc w:val="left"/>
            </w:pPr>
            <w:r>
              <w:t xml:space="preserve">$55.50</w:t>
            </w:r>
          </w:p>
        </w:tc>
      </w:tr>
      <w:tr>
        <w:tc>
          <w:tcPr/>
          <w:p>
            <w:pPr>
              <w:pStyle w:val="Compact"/>
              <w:jc w:val="left"/>
            </w:pPr>
            <w:r>
              <w:t xml:space="preserve">02</w:t>
            </w:r>
          </w:p>
        </w:tc>
        <w:tc>
          <w:tcPr/>
          <w:p>
            <w:pPr>
              <w:pStyle w:val="Compact"/>
              <w:jc w:val="left"/>
            </w:pPr>
            <w:r>
              <w:t xml:space="preserve">Ibuprofen 400mg Tablets (50 ct) – Over-the-counter analgesic supplied by the Chemist for patient use. Bulk supply for practice dispensing.</w:t>
            </w:r>
          </w:p>
        </w:tc>
        <w:tc>
          <w:tcPr/>
          <w:p>
            <w:pPr>
              <w:pStyle w:val="Compact"/>
              <w:jc w:val="left"/>
            </w:pPr>
            <w:r>
              <w:t xml:space="preserve">PHR-IBU-400</w:t>
            </w:r>
          </w:p>
        </w:tc>
        <w:tc>
          <w:tcPr/>
          <w:p>
            <w:pPr>
              <w:pStyle w:val="Compact"/>
              <w:jc w:val="left"/>
            </w:pPr>
            <w:r>
              <w:t xml:space="preserve">5</w:t>
            </w:r>
          </w:p>
        </w:tc>
        <w:tc>
          <w:tcPr/>
          <w:p>
            <w:pPr>
              <w:pStyle w:val="Compact"/>
              <w:jc w:val="left"/>
            </w:pPr>
            <w:r>
              <w:t xml:space="preserve">$12.95</w:t>
            </w:r>
          </w:p>
        </w:tc>
        <w:tc>
          <w:tcPr/>
          <w:p>
            <w:pPr>
              <w:pStyle w:val="Compact"/>
              <w:jc w:val="left"/>
            </w:pPr>
            <w:r>
              <w:t xml:space="preserve">$64.75</w:t>
            </w:r>
          </w:p>
        </w:tc>
      </w:tr>
      <w:tr>
        <w:tc>
          <w:tcPr/>
          <w:p>
            <w:pPr>
              <w:pStyle w:val="Compact"/>
              <w:jc w:val="left"/>
            </w:pPr>
            <w:r>
              <w:t xml:space="preserve">03</w:t>
            </w:r>
          </w:p>
        </w:tc>
        <w:tc>
          <w:tcPr/>
          <w:p>
            <w:pPr>
              <w:pStyle w:val="Compact"/>
              <w:jc w:val="left"/>
            </w:pPr>
            <w:r>
              <w:t xml:space="preserve">Metformin 850mg Tablets (60 ct) – Prescribed medication dispensed by the Melbourne Chemist under PBS (Pharmaceutical Benefits Scheme) co-payment arrangement.</w:t>
            </w:r>
          </w:p>
        </w:tc>
        <w:tc>
          <w:tcPr/>
          <w:p>
            <w:pPr>
              <w:pStyle w:val="Compact"/>
              <w:jc w:val="left"/>
            </w:pPr>
            <w:r>
              <w:t xml:space="preserve">PHR-MET-850</w:t>
            </w:r>
          </w:p>
        </w:tc>
        <w:tc>
          <w:tcPr/>
          <w:p>
            <w:pPr>
              <w:pStyle w:val="Compact"/>
              <w:jc w:val="left"/>
            </w:pPr>
            <w:r>
              <w:t xml:space="preserve">4</w:t>
            </w:r>
          </w:p>
        </w:tc>
        <w:tc>
          <w:tcPr/>
          <w:p>
            <w:pPr>
              <w:pStyle w:val="Compact"/>
              <w:jc w:val="left"/>
            </w:pPr>
            <w:r>
              <w:t xml:space="preserve">$4.25</w:t>
            </w:r>
          </w:p>
        </w:tc>
        <w:tc>
          <w:tcPr/>
          <w:p>
            <w:pPr>
              <w:pStyle w:val="Compact"/>
              <w:jc w:val="left"/>
            </w:pPr>
            <w:r>
              <w:t xml:space="preserve">$17.00</w:t>
            </w:r>
          </w:p>
        </w:tc>
      </w:tr>
      <w:tr>
        <w:tc>
          <w:tcPr/>
          <w:p>
            <w:pPr>
              <w:pStyle w:val="Compact"/>
              <w:jc w:val="left"/>
            </w:pPr>
            <w:r>
              <w:t xml:space="preserve">04</w:t>
            </w:r>
          </w:p>
        </w:tc>
        <w:tc>
          <w:tcPr/>
          <w:p>
            <w:pPr>
              <w:pStyle w:val="Compact"/>
              <w:jc w:val="left"/>
            </w:pPr>
            <w:r>
              <w:t xml:space="preserve">Salbutamol 100mcg Inhaler (200 doses) – Respiratory medication supplied by the Chemist in Australia Melbourne. PBS-subsidised item.</w:t>
            </w:r>
          </w:p>
        </w:tc>
        <w:tc>
          <w:tcPr/>
          <w:p>
            <w:pPr>
              <w:pStyle w:val="Compact"/>
              <w:jc w:val="left"/>
            </w:pPr>
            <w:r>
              <w:t xml:space="preserve">PHR-SAL-100</w:t>
            </w:r>
          </w:p>
        </w:tc>
        <w:tc>
          <w:tcPr/>
          <w:p>
            <w:pPr>
              <w:pStyle w:val="Compact"/>
              <w:jc w:val="left"/>
            </w:pPr>
            <w:r>
              <w:t xml:space="preserve">2</w:t>
            </w:r>
          </w:p>
        </w:tc>
        <w:tc>
          <w:tcPr/>
          <w:p>
            <w:pPr>
              <w:pStyle w:val="Compact"/>
              <w:jc w:val="left"/>
            </w:pPr>
            <w:r>
              <w:t xml:space="preserve">$6.80</w:t>
            </w:r>
          </w:p>
        </w:tc>
        <w:tc>
          <w:tcPr/>
          <w:p>
            <w:pPr>
              <w:pStyle w:val="Compact"/>
              <w:jc w:val="left"/>
            </w:pPr>
            <w:r>
              <w:t xml:space="preserve">$13.60</w:t>
            </w:r>
          </w:p>
        </w:tc>
      </w:tr>
      <w:tr>
        <w:tc>
          <w:tcPr/>
          <w:p>
            <w:pPr>
              <w:pStyle w:val="Compact"/>
              <w:jc w:val="left"/>
            </w:pPr>
            <w:r>
              <w:t xml:space="preserve">05</w:t>
            </w:r>
          </w:p>
        </w:tc>
        <w:tc>
          <w:tcPr/>
          <w:p>
            <w:pPr>
              <w:pStyle w:val="Compact"/>
              <w:jc w:val="left"/>
            </w:pPr>
            <w:r>
              <w:t xml:space="preserve">Pharmaceutical Compounding Service – Custom preparation of topical cream (hydrocortisone 1%) as per prescription. Professional service rendered by the Melbourne Chemist &amp; Pharmacy team.</w:t>
            </w:r>
          </w:p>
        </w:tc>
        <w:tc>
          <w:tcPr/>
          <w:p>
            <w:pPr>
              <w:pStyle w:val="Compact"/>
              <w:jc w:val="left"/>
            </w:pPr>
            <w:r>
              <w:t xml:space="preserve">SVC-COMP-001</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06</w:t>
            </w:r>
          </w:p>
        </w:tc>
        <w:tc>
          <w:tcPr/>
          <w:p>
            <w:pPr>
              <w:pStyle w:val="Compact"/>
              <w:jc w:val="left"/>
            </w:pPr>
            <w:r>
              <w:t xml:space="preserve">Medication Review &amp; Counselling Service – Comprehensive medication management consultation provided by the registered pharmacist at the Chemist in Australia Melbourne. Includes patient education and adherence planning.</w:t>
            </w:r>
          </w:p>
        </w:tc>
        <w:tc>
          <w:tcPr/>
          <w:p>
            <w:pPr>
              <w:pStyle w:val="Compact"/>
              <w:jc w:val="left"/>
            </w:pPr>
            <w:r>
              <w:t xml:space="preserve">SVC-MED-REV</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07</w:t>
            </w:r>
          </w:p>
        </w:tc>
        <w:tc>
          <w:tcPr/>
          <w:p>
            <w:pPr>
              <w:pStyle w:val="Compact"/>
              <w:jc w:val="left"/>
            </w:pPr>
            <w:r>
              <w:t xml:space="preserve">Delivery &amp; Courier Service – Same-day pharmaceutical delivery within the Melbourne metropolitan area. Handled by the Chemist's dedicated logistics team in Australia Melbourne.</w:t>
            </w:r>
          </w:p>
        </w:tc>
        <w:tc>
          <w:tcPr/>
          <w:p>
            <w:pPr>
              <w:pStyle w:val="Compact"/>
              <w:jc w:val="left"/>
            </w:pPr>
            <w:r>
              <w:t xml:space="preserve">SVC-DEL-MEL</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08</w:t>
            </w:r>
          </w:p>
        </w:tc>
        <w:tc>
          <w:tcPr/>
          <w:p>
            <w:pPr>
              <w:pStyle w:val="Compact"/>
              <w:jc w:val="left"/>
            </w:pPr>
            <w:r>
              <w:t xml:space="preserve">Vitamin D3 1000 IU Softgels (90 ct) – Health supplement supplied by the Melbourne Chemist for general wellness. Non-PBS item.</w:t>
            </w:r>
          </w:p>
        </w:tc>
        <w:tc>
          <w:tcPr/>
          <w:p>
            <w:pPr>
              <w:pStyle w:val="Compact"/>
              <w:jc w:val="left"/>
            </w:pPr>
            <w:r>
              <w:t xml:space="preserve">SUP-VIT-D3</w:t>
            </w:r>
          </w:p>
        </w:tc>
        <w:tc>
          <w:tcPr/>
          <w:p>
            <w:pPr>
              <w:pStyle w:val="Compact"/>
              <w:jc w:val="left"/>
            </w:pPr>
            <w:r>
              <w:t xml:space="preserve">2</w:t>
            </w:r>
          </w:p>
        </w:tc>
        <w:tc>
          <w:tcPr/>
          <w:p>
            <w:pPr>
              <w:pStyle w:val="Compact"/>
              <w:jc w:val="left"/>
            </w:pPr>
            <w:r>
              <w:t xml:space="preserve">$22.95</w:t>
            </w:r>
          </w:p>
        </w:tc>
        <w:tc>
          <w:tcPr/>
          <w:p>
            <w:pPr>
              <w:pStyle w:val="Compact"/>
              <w:jc w:val="left"/>
            </w:pPr>
            <w:r>
              <w:t xml:space="preserve">$45.90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$323.75</w:t>
            </w:r>
          </w:p>
        </w:tc>
      </w:tr>
      <w:tr>
        <w:tc>
          <w:tcPr/>
          <w:p>
            <w:pPr>
              <w:pStyle w:val="Compact"/>
              <w:jc w:val="left"/>
            </w:pPr>
            <w:r>
              <w:t xml:space="preserve">GST (10%)</w:t>
            </w:r>
          </w:p>
        </w:tc>
        <w:tc>
          <w:tcPr/>
          <w:p>
            <w:pPr>
              <w:pStyle w:val="Compact"/>
              <w:jc w:val="left"/>
            </w:pPr>
            <w:r>
              <w:t xml:space="preserve">$32.38</w:t>
            </w:r>
          </w:p>
        </w:tc>
      </w:tr>
      <w:tr>
        <w:tc>
          <w:tcPr/>
          <w:p>
            <w:pPr>
              <w:pStyle w:val="Compact"/>
              <w:jc w:val="left"/>
            </w:pPr>
            <w:r>
              <w:t xml:space="preserve">PBS Co-Payment Adjustment</w:t>
            </w:r>
          </w:p>
        </w:tc>
        <w:tc>
          <w:tcPr/>
          <w:p>
            <w:pPr>
              <w:pStyle w:val="Compact"/>
              <w:jc w:val="left"/>
            </w:pPr>
            <w:r>
              <w:t xml:space="preserve">-$21.05</w:t>
            </w:r>
          </w:p>
        </w:tc>
      </w:tr>
      <w:tr>
        <w:tc>
          <w:tcPr/>
          <w:p>
            <w:pPr>
              <w:pStyle w:val="Compact"/>
              <w:jc w:val="left"/>
            </w:pPr>
            <w:r>
              <w:t xml:space="preserve">TOTAL AMOUNT DUE (Incl. GST)</w:t>
            </w:r>
          </w:p>
        </w:tc>
        <w:tc>
          <w:tcPr/>
          <w:p>
            <w:pPr>
              <w:pStyle w:val="Compact"/>
              <w:jc w:val="left"/>
            </w:pPr>
            <w:r>
              <w:t xml:space="preserve">$335.08</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has been issued by Melbourne Chemist &amp; Pharmacy, a registered pharmacy operating in Australia Melbourne under the jurisdiction of the Pharmacy Board of Victoria. All pharmaceutical products listed herein have been dispensed in accordance with Australian law and the Poisons Standard.</w:t>
      </w:r>
    </w:p>
    <w:p>
      <w:pPr>
        <w:pStyle w:val="BodyText"/>
      </w:pPr>
      <w:r>
        <w:rPr>
          <w:bCs/>
          <w:b/>
        </w:rPr>
        <w:t xml:space="preserve">2.</w:t>
      </w:r>
      <w:r>
        <w:t xml:space="preserve"> </w:t>
      </w:r>
      <w:r>
        <w:t xml:space="preserve">Payment is due within fourteen (14) calendar days from the date of this Invoice. Late payments may incur interest at the rate prescribed under the Australian Consumer Law. Please reference Invoice number MC-2024-07841 with all payments.</w:t>
      </w:r>
    </w:p>
    <w:p>
      <w:pPr>
        <w:pStyle w:val="BodyText"/>
      </w:pPr>
      <w:r>
        <w:rPr>
          <w:bCs/>
          <w:b/>
        </w:rPr>
        <w:t xml:space="preserve">3.</w:t>
      </w:r>
      <w:r>
        <w:t xml:space="preserve"> </w:t>
      </w:r>
      <w:r>
        <w:t xml:space="preserve">Items marked as PBS (Pharmaceutical Benefits Scheme) are subsidised by the Australian Government. The amounts reflected on this Invoice represent the patient co-payment portion only. The Chemist in Australia Melbourne has submitted the remaining balance directly to the Department of Health.</w:t>
      </w:r>
    </w:p>
    <w:p>
      <w:pPr>
        <w:pStyle w:val="BodyText"/>
      </w:pPr>
      <w:r>
        <w:rPr>
          <w:bCs/>
          <w:b/>
        </w:rPr>
        <w:t xml:space="preserve">4.</w:t>
      </w:r>
      <w:r>
        <w:t xml:space="preserve"> </w:t>
      </w:r>
      <w:r>
        <w:t xml:space="preserve">All medications supplied by this Melbourne Chemist are subject to the Australian Therapeutic Goods Administration (TGA) regulations. Any adverse reactions should be reported to the Chemist immediately and/or through the TGA's National Adverse Events Scheme.</w:t>
      </w:r>
    </w:p>
    <w:p>
      <w:pPr>
        <w:pStyle w:val="BodyText"/>
      </w:pPr>
      <w:r>
        <w:rPr>
          <w:bCs/>
          <w:b/>
        </w:rPr>
        <w:t xml:space="preserve">5.</w:t>
      </w:r>
      <w:r>
        <w:t xml:space="preserve"> </w:t>
      </w:r>
      <w:r>
        <w:t xml:space="preserve">This Invoice constitutes a valid tax document for Australian GST purposes. The Chemist is registered for GST with the Australian Taxation Office (ATO) under ABN 54 123 456 789. A tax invoice may be requested separately if required for business expense claims.</w:t>
      </w:r>
    </w:p>
    <w:p>
      <w:pPr>
        <w:pStyle w:val="BodyText"/>
      </w:pPr>
      <w:r>
        <w:rPr>
          <w:bCs/>
          <w:b/>
        </w:rPr>
        <w:t xml:space="preserve">6.</w:t>
      </w:r>
      <w:r>
        <w:t xml:space="preserve"> </w:t>
      </w:r>
      <w:r>
        <w:t xml:space="preserve">For queries regarding this Invoice or any pharmaceutical supply, please contact the billing department of Melbourne Chemist &amp; Pharmacy at billing@melbournechemist.com.au or +61 3 9123 4567. Our team in Australia Melbourne is available Monday to Friday, 8:30 AM to 6:00 PM AEST.</w:t>
      </w:r>
    </w:p>
    <w:p>
      <w:pPr>
        <w:pStyle w:val="BodyText"/>
      </w:pPr>
      <w:r>
        <w:rPr>
          <w:bCs/>
          <w:b/>
        </w:rPr>
        <w:t xml:space="preserve">7.</w:t>
      </w:r>
      <w:r>
        <w:t xml:space="preserve"> </w:t>
      </w:r>
      <w:r>
        <w:t xml:space="preserve">This Invoice is valid for a period of ninety (90) days from the date of issue. After this period, the Chemist reserves the right to reissue the document with updated pricing where applicable under Victorian consumer protection legislation.</w:t>
      </w:r>
    </w:p>
    <w:bookmarkEnd w:id="24"/>
    <w:p>
      <w:pPr>
        <w:pStyle w:val="BodyText"/>
      </w:pPr>
      <w:r>
        <w:rPr>
          <w:bCs/>
          <w:b/>
        </w:rPr>
        <w:t xml:space="preserve">Melbourne Chemist &amp; Pharmacy</w:t>
      </w:r>
      <w:r>
        <w:t xml:space="preserve"> </w:t>
      </w:r>
      <w:r>
        <w:t xml:space="preserve">| 42 Collins Street, Melbourne VIC 3000, Australia</w:t>
      </w:r>
    </w:p>
    <w:p>
      <w:pPr>
        <w:pStyle w:val="BodyText"/>
      </w:pPr>
      <w:r>
        <w:t xml:space="preserve">ABN: 54 123 456 789 | Pharmacy Licence: VIC-2024-08841 | AHPRA Registration: PHARM-2024-11223</w:t>
      </w:r>
    </w:p>
    <w:p>
      <w:pPr>
        <w:pStyle w:val="BodyText"/>
      </w:pPr>
      <w:r>
        <w:t xml:space="preserve">This Invoice was generated electronically and is valid without a physical signature. Melbourne Chemist &amp; Pharmacy is committed to providing safe, quality pharmaceutical services to the community of Australia Melbourne.</w:t>
      </w:r>
    </w:p>
    <w:p>
      <w:pPr>
        <w:pStyle w:val="BodyText"/>
      </w:pPr>
      <w:r>
        <w:t xml:space="preserve">© 2025 Melbourne Chemist &amp; Pharmacy.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Melbourne Chemist Pharmacy</dc:title>
  <dc:creator/>
  <dc:language>en-AU</dc:language>
  <cp:keywords/>
  <dcterms:created xsi:type="dcterms:W3CDTF">2026-10-10T01:15:28Z</dcterms:created>
  <dcterms:modified xsi:type="dcterms:W3CDTF">2026-10-10T01:15:28Z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