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Pharmacy</w:t>
      </w:r>
      <w:r>
        <w:t xml:space="preserve"> </w:t>
      </w:r>
      <w:r>
        <w:t xml:space="preserve">-</w:t>
      </w:r>
      <w:r>
        <w:t xml:space="preserve"> </w:t>
      </w:r>
      <w:r>
        <w:t xml:space="preserve">Colombia</w:t>
      </w:r>
      <w:r>
        <w:t xml:space="preserve"> </w:t>
      </w:r>
      <w:r>
        <w:t xml:space="preserve">Medellín</w:t>
      </w:r>
    </w:p>
    <w:bookmarkStart w:id="20" w:name="invoice"/>
    <w:p>
      <w:pPr>
        <w:pStyle w:val="Heading1"/>
      </w:pPr>
      <w:r>
        <w:t xml:space="preserve">INVOICE</w:t>
      </w:r>
    </w:p>
    <w:p>
      <w:pPr>
        <w:pStyle w:val="FirstParagraph"/>
      </w:pPr>
      <w:r>
        <w:t xml:space="preserve">Farmacia Quimica del Valle — Licensed Chemist &amp; Pharmacy Services</w:t>
      </w:r>
    </w:p>
    <w:p>
      <w:pPr>
        <w:pStyle w:val="BodyText"/>
      </w:pPr>
      <w:r>
        <w:t xml:space="preserve">Calle 43 # 45A-12, El Poblado, Colombia Medellín, Antioquia</w:t>
      </w:r>
    </w:p>
    <w:bookmarkEnd w:id="20"/>
    <w:bookmarkStart w:id="21" w:name="invoice-1"/>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chemist-supplier"/>
    <w:p>
      <w:pPr>
        <w:pStyle w:val="Heading3"/>
      </w:pPr>
      <w:r>
        <w:t xml:space="preserve">Chemist / Supplier</w:t>
      </w:r>
    </w:p>
    <w:p>
      <w:pPr>
        <w:pStyle w:val="FirstParagraph"/>
      </w:pPr>
      <w:r>
        <w:rPr>
          <w:bCs/>
          <w:b/>
        </w:rPr>
        <w:t xml:space="preserve">Farmacia Quimica del Valle S.A.S.</w:t>
      </w:r>
    </w:p>
    <w:p>
      <w:pPr>
        <w:pStyle w:val="BodyText"/>
      </w:pPr>
      <w:r>
        <w:t xml:space="preserve">Registered Chemist &amp; Pharmacy Operator</w:t>
      </w:r>
    </w:p>
    <w:p>
      <w:pPr>
        <w:pStyle w:val="BodyText"/>
      </w:pPr>
      <w:r>
        <w:t xml:space="preserve">NIT: 901.234.567-8</w:t>
      </w:r>
    </w:p>
    <w:p>
      <w:pPr>
        <w:pStyle w:val="BodyText"/>
      </w:pPr>
      <w:r>
        <w:t xml:space="preserve">Address: Calle 43 # 45A-12, El Poblado</w:t>
      </w:r>
    </w:p>
    <w:p>
      <w:pPr>
        <w:pStyle w:val="BodyText"/>
      </w:pPr>
      <w:r>
        <w:t xml:space="preserve">Colombia Medellín, Antioquia, 050021</w:t>
      </w:r>
    </w:p>
    <w:p>
      <w:pPr>
        <w:pStyle w:val="BodyText"/>
      </w:pPr>
      <w:r>
        <w:t xml:space="preserve">Phone: +57 (604) 444 5566</w:t>
      </w:r>
    </w:p>
    <w:p>
      <w:pPr>
        <w:pStyle w:val="BodyText"/>
      </w:pPr>
      <w:r>
        <w:t xml:space="preserve">Email: billing@farmaciaquimica.co</w:t>
      </w:r>
    </w:p>
    <w:p>
      <w:pPr>
        <w:pStyle w:val="BodyText"/>
      </w:pPr>
      <w:r>
        <w:t xml:space="preserve">INVIMA Registration: F-2019-0847</w:t>
      </w:r>
    </w:p>
    <w:bookmarkEnd w:id="22"/>
    <w:bookmarkStart w:id="23" w:name="bill-to-client"/>
    <w:p>
      <w:pPr>
        <w:pStyle w:val="Heading3"/>
      </w:pPr>
      <w:r>
        <w:t xml:space="preserve">Bill To / Client</w:t>
      </w:r>
    </w:p>
    <w:p>
      <w:pPr>
        <w:pStyle w:val="FirstParagraph"/>
      </w:pPr>
      <w:r>
        <w:rPr>
          <w:bCs/>
          <w:b/>
        </w:rPr>
        <w:t xml:space="preserve">Clínica San Rafael S.A.S.</w:t>
      </w:r>
    </w:p>
    <w:p>
      <w:pPr>
        <w:pStyle w:val="BodyText"/>
      </w:pPr>
      <w:r>
        <w:t xml:space="preserve">Procurement Department</w:t>
      </w:r>
    </w:p>
    <w:p>
      <w:pPr>
        <w:pStyle w:val="BodyText"/>
      </w:pPr>
      <w:r>
        <w:t xml:space="preserve">NIT: 890.456.789-1</w:t>
      </w:r>
    </w:p>
    <w:p>
      <w:pPr>
        <w:pStyle w:val="BodyText"/>
      </w:pPr>
      <w:r>
        <w:t xml:space="preserve">Address: Avenida La Playa # 22-150</w:t>
      </w:r>
    </w:p>
    <w:p>
      <w:pPr>
        <w:pStyle w:val="BodyText"/>
      </w:pPr>
      <w:r>
        <w:t xml:space="preserve">Colombia Medellín, Antioquia, 050030</w:t>
      </w:r>
    </w:p>
    <w:p>
      <w:pPr>
        <w:pStyle w:val="BodyText"/>
      </w:pPr>
      <w:r>
        <w:t xml:space="preserve">Phone: +57 (604) 333 7788</w:t>
      </w:r>
    </w:p>
    <w:p>
      <w:pPr>
        <w:pStyle w:val="BodyText"/>
      </w:pPr>
      <w:r>
        <w:t xml:space="preserve">Attn: Dr. Carolina Restrepo, Head of Pharmacy</w:t>
      </w:r>
    </w:p>
    <w:bookmarkEnd w:id="23"/>
    <w:bookmarkStart w:id="25" w:name="X8d26f6e3012b93b7b440e2544d290c96c5c2dad"/>
    <w:p>
      <w:pPr>
        <w:pStyle w:val="Heading2"/>
      </w:pPr>
      <w:r>
        <w:t xml:space="preserve">Invoice Line Items — Pharmaceutical &amp; Chemist Supplies</w:t>
      </w:r>
    </w:p>
    <w:p>
      <w:pPr>
        <w:pStyle w:val="FirstParagraph"/>
      </w:pPr>
      <w:r>
        <w:t xml:space="preserve">This Invoice covers the supply of pharmaceutical products, laboratory reagents, and chemist-verified medications dispensed by our licensed Chemist team at our Colombia Medellín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001</w:t>
            </w:r>
          </w:p>
        </w:tc>
        <w:tc>
          <w:tcPr/>
          <w:p>
            <w:pPr>
              <w:pStyle w:val="Compact"/>
              <w:jc w:val="left"/>
            </w:pPr>
            <w:r>
              <w:t xml:space="preserve">Amoxicillin 500mg Capsules (28 ct) — Chemist-verified batch</w:t>
            </w:r>
          </w:p>
        </w:tc>
        <w:tc>
          <w:tcPr/>
          <w:p>
            <w:pPr>
              <w:pStyle w:val="Compact"/>
              <w:jc w:val="left"/>
            </w:pPr>
            <w:r>
              <w:t xml:space="preserve">Antibiotic</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002</w:t>
            </w:r>
          </w:p>
        </w:tc>
        <w:tc>
          <w:tcPr/>
          <w:p>
            <w:pPr>
              <w:pStyle w:val="Compact"/>
              <w:jc w:val="left"/>
            </w:pPr>
            <w:r>
              <w:t xml:space="preserve">Ibuprofen 400mg Tablets (30 ct) — OTC Chemist supply</w:t>
            </w:r>
          </w:p>
        </w:tc>
        <w:tc>
          <w:tcPr/>
          <w:p>
            <w:pPr>
              <w:pStyle w:val="Compact"/>
              <w:jc w:val="left"/>
            </w:pPr>
            <w:r>
              <w:t xml:space="preserve">Analgesic</w:t>
            </w:r>
          </w:p>
        </w:tc>
        <w:tc>
          <w:tcPr/>
          <w:p>
            <w:pPr>
              <w:pStyle w:val="Compact"/>
              <w:jc w:val="left"/>
            </w:pPr>
            <w:r>
              <w:t xml:space="preserve">200</w:t>
            </w:r>
          </w:p>
        </w:tc>
        <w:tc>
          <w:tcPr/>
          <w:p>
            <w:pPr>
              <w:pStyle w:val="Compact"/>
              <w:jc w:val="left"/>
            </w:pPr>
            <w:r>
              <w:t xml:space="preserve">22,300</w:t>
            </w:r>
          </w:p>
        </w:tc>
        <w:tc>
          <w:tcPr/>
          <w:p>
            <w:pPr>
              <w:pStyle w:val="Compact"/>
              <w:jc w:val="left"/>
            </w:pPr>
            <w:r>
              <w:t xml:space="preserve">4,460,000</w:t>
            </w:r>
          </w:p>
        </w:tc>
      </w:tr>
      <w:tr>
        <w:tc>
          <w:tcPr/>
          <w:p>
            <w:pPr>
              <w:pStyle w:val="Compact"/>
              <w:jc w:val="left"/>
            </w:pPr>
            <w:r>
              <w:t xml:space="preserve">003</w:t>
            </w:r>
          </w:p>
        </w:tc>
        <w:tc>
          <w:tcPr/>
          <w:p>
            <w:pPr>
              <w:pStyle w:val="Compact"/>
              <w:jc w:val="left"/>
            </w:pPr>
            <w:r>
              <w:t xml:space="preserve">Sodium Chloride 0.9% IV Solution 500ml (10 bags)</w:t>
            </w:r>
          </w:p>
        </w:tc>
        <w:tc>
          <w:tcPr/>
          <w:p>
            <w:pPr>
              <w:pStyle w:val="Compact"/>
              <w:jc w:val="left"/>
            </w:pPr>
            <w:r>
              <w:t xml:space="preserve">IV Fluid</w:t>
            </w:r>
          </w:p>
        </w:tc>
        <w:tc>
          <w:tcPr/>
          <w:p>
            <w:pPr>
              <w:pStyle w:val="Compact"/>
              <w:jc w:val="left"/>
            </w:pPr>
            <w:r>
              <w:t xml:space="preserve">50</w:t>
            </w:r>
          </w:p>
        </w:tc>
        <w:tc>
          <w:tcPr/>
          <w:p>
            <w:pPr>
              <w:pStyle w:val="Compact"/>
              <w:jc w:val="left"/>
            </w:pPr>
            <w:r>
              <w:t xml:space="preserve">38,000</w:t>
            </w:r>
          </w:p>
        </w:tc>
        <w:tc>
          <w:tcPr/>
          <w:p>
            <w:pPr>
              <w:pStyle w:val="Compact"/>
              <w:jc w:val="left"/>
            </w:pPr>
            <w:r>
              <w:t xml:space="preserve">1,900,000</w:t>
            </w:r>
          </w:p>
        </w:tc>
      </w:tr>
      <w:tr>
        <w:tc>
          <w:tcPr/>
          <w:p>
            <w:pPr>
              <w:pStyle w:val="Compact"/>
              <w:jc w:val="left"/>
            </w:pPr>
            <w:r>
              <w:t xml:space="preserve">004</w:t>
            </w:r>
          </w:p>
        </w:tc>
        <w:tc>
          <w:tcPr/>
          <w:p>
            <w:pPr>
              <w:pStyle w:val="Compact"/>
              <w:jc w:val="left"/>
            </w:pPr>
            <w:r>
              <w:t xml:space="preserve">Laboratory Reagent Kit — Hematology Panel (Chemist grade)</w:t>
            </w:r>
          </w:p>
        </w:tc>
        <w:tc>
          <w:tcPr/>
          <w:p>
            <w:pPr>
              <w:pStyle w:val="Compact"/>
              <w:jc w:val="left"/>
            </w:pPr>
            <w:r>
              <w:t xml:space="preserve">Laboratory</w:t>
            </w:r>
          </w:p>
        </w:tc>
        <w:tc>
          <w:tcPr/>
          <w:p>
            <w:pPr>
              <w:pStyle w:val="Compact"/>
              <w:jc w:val="left"/>
            </w:pPr>
            <w:r>
              <w:t xml:space="preserve">15</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005</w:t>
            </w:r>
          </w:p>
        </w:tc>
        <w:tc>
          <w:tcPr/>
          <w:p>
            <w:pPr>
              <w:pStyle w:val="Compact"/>
              <w:jc w:val="left"/>
            </w:pPr>
            <w:r>
              <w:t xml:space="preserve">Insulin Glargine 100 IU/ml Pen (5 pens) — Prescription Chemist dispense</w:t>
            </w:r>
          </w:p>
        </w:tc>
        <w:tc>
          <w:tcPr/>
          <w:p>
            <w:pPr>
              <w:pStyle w:val="Compact"/>
              <w:jc w:val="left"/>
            </w:pPr>
            <w:r>
              <w:t xml:space="preserve">Endocrine</w:t>
            </w:r>
          </w:p>
        </w:tc>
        <w:tc>
          <w:tcPr/>
          <w:p>
            <w:pPr>
              <w:pStyle w:val="Compact"/>
              <w:jc w:val="left"/>
            </w:pPr>
            <w:r>
              <w:t xml:space="preserve">40</w:t>
            </w:r>
          </w:p>
        </w:tc>
        <w:tc>
          <w:tcPr/>
          <w:p>
            <w:pPr>
              <w:pStyle w:val="Compact"/>
              <w:jc w:val="left"/>
            </w:pPr>
            <w:r>
              <w:t xml:space="preserve">92,000</w:t>
            </w:r>
          </w:p>
        </w:tc>
        <w:tc>
          <w:tcPr/>
          <w:p>
            <w:pPr>
              <w:pStyle w:val="Compact"/>
              <w:jc w:val="left"/>
            </w:pPr>
            <w:r>
              <w:t xml:space="preserve">3,680,000</w:t>
            </w:r>
          </w:p>
        </w:tc>
      </w:tr>
      <w:tr>
        <w:tc>
          <w:tcPr/>
          <w:p>
            <w:pPr>
              <w:pStyle w:val="Compact"/>
              <w:jc w:val="left"/>
            </w:pPr>
            <w:r>
              <w:t xml:space="preserve">006</w:t>
            </w:r>
          </w:p>
        </w:tc>
        <w:tc>
          <w:tcPr/>
          <w:p>
            <w:pPr>
              <w:pStyle w:val="Compact"/>
              <w:jc w:val="left"/>
            </w:pPr>
            <w:r>
              <w:t xml:space="preserve">Sterile Gauze Pads 10x10cm (Box of 100) — Chemist-processed</w:t>
            </w:r>
          </w:p>
        </w:tc>
        <w:tc>
          <w:tcPr/>
          <w:p>
            <w:pPr>
              <w:pStyle w:val="Compact"/>
              <w:jc w:val="left"/>
            </w:pPr>
            <w:r>
              <w:t xml:space="preserve">Wound Care</w:t>
            </w:r>
          </w:p>
        </w:tc>
        <w:tc>
          <w:tcPr/>
          <w:p>
            <w:pPr>
              <w:pStyle w:val="Compact"/>
              <w:jc w:val="left"/>
            </w:pPr>
            <w:r>
              <w:t xml:space="preserve">80</w:t>
            </w:r>
          </w:p>
        </w:tc>
        <w:tc>
          <w:tcPr/>
          <w:p>
            <w:pPr>
              <w:pStyle w:val="Compact"/>
              <w:jc w:val="left"/>
            </w:pPr>
            <w:r>
              <w:t xml:space="preserve">15,800</w:t>
            </w:r>
          </w:p>
        </w:tc>
        <w:tc>
          <w:tcPr/>
          <w:p>
            <w:pPr>
              <w:pStyle w:val="Compact"/>
              <w:jc w:val="left"/>
            </w:pPr>
            <w:r>
              <w:t xml:space="preserve">1,264,000</w:t>
            </w:r>
          </w:p>
        </w:tc>
      </w:tr>
      <w:tr>
        <w:tc>
          <w:tcPr/>
          <w:p>
            <w:pPr>
              <w:pStyle w:val="Compact"/>
              <w:jc w:val="left"/>
            </w:pPr>
            <w:r>
              <w:t xml:space="preserve">007</w:t>
            </w:r>
          </w:p>
        </w:tc>
        <w:tc>
          <w:tcPr/>
          <w:p>
            <w:pPr>
              <w:pStyle w:val="Compact"/>
              <w:jc w:val="left"/>
            </w:pPr>
            <w:r>
              <w:t xml:space="preserve">Paracetamol 650mg Suppositories (20 ct) — Pediatric Chemist line</w:t>
            </w:r>
          </w:p>
        </w:tc>
        <w:tc>
          <w:tcPr/>
          <w:p>
            <w:pPr>
              <w:pStyle w:val="Compact"/>
              <w:jc w:val="left"/>
            </w:pPr>
            <w:r>
              <w:t xml:space="preserve">Pediatric</w:t>
            </w:r>
          </w:p>
        </w:tc>
        <w:tc>
          <w:tcPr/>
          <w:p>
            <w:pPr>
              <w:pStyle w:val="Compact"/>
              <w:jc w:val="left"/>
            </w:pPr>
            <w:r>
              <w:t xml:space="preserve">60</w:t>
            </w:r>
          </w:p>
        </w:tc>
        <w:tc>
          <w:tcPr/>
          <w:p>
            <w:pPr>
              <w:pStyle w:val="Compact"/>
              <w:jc w:val="left"/>
            </w:pPr>
            <w:r>
              <w:t xml:space="preserve">18,200</w:t>
            </w:r>
          </w:p>
        </w:tc>
        <w:tc>
          <w:tcPr/>
          <w:p>
            <w:pPr>
              <w:pStyle w:val="Compact"/>
              <w:jc w:val="left"/>
            </w:pPr>
            <w:r>
              <w:t xml:space="preserve">1,092,000</w:t>
            </w:r>
          </w:p>
        </w:tc>
      </w:tr>
      <w:tr>
        <w:tc>
          <w:tcPr/>
          <w:p>
            <w:pPr>
              <w:pStyle w:val="Compact"/>
              <w:jc w:val="left"/>
            </w:pPr>
            <w:r>
              <w:t xml:space="preserve">008</w:t>
            </w:r>
          </w:p>
        </w:tc>
        <w:tc>
          <w:tcPr/>
          <w:p>
            <w:pPr>
              <w:pStyle w:val="Compact"/>
              <w:jc w:val="left"/>
            </w:pPr>
            <w:r>
              <w:t xml:space="preserve">Pharmaceutical Compounding Service — Custom Chemist Formulation (per batch)</w:t>
            </w:r>
          </w:p>
        </w:tc>
        <w:tc>
          <w:tcPr/>
          <w:p>
            <w:pPr>
              <w:pStyle w:val="Compact"/>
              <w:jc w:val="left"/>
            </w:pPr>
            <w:r>
              <w:t xml:space="preserve">Service</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23,491,000</w:t>
            </w:r>
          </w:p>
        </w:tc>
      </w:tr>
      <w:tr>
        <w:tc>
          <w:tcPr/>
          <w:p>
            <w:pPr>
              <w:pStyle w:val="Compact"/>
              <w:jc w:val="left"/>
            </w:pPr>
            <w:r>
              <w:t xml:space="preserve">IVA 19% (Colombia Medellín Tax Authority)</w:t>
            </w:r>
          </w:p>
        </w:tc>
        <w:tc>
          <w:tcPr/>
          <w:p>
            <w:pPr>
              <w:pStyle w:val="Compact"/>
              <w:jc w:val="left"/>
            </w:pPr>
            <w:r>
              <w:t xml:space="preserve">4,463,290</w:t>
            </w:r>
          </w:p>
        </w:tc>
      </w:tr>
      <w:tr>
        <w:tc>
          <w:tcPr/>
          <w:p>
            <w:pPr>
              <w:pStyle w:val="Compact"/>
              <w:jc w:val="left"/>
            </w:pPr>
            <w:r>
              <w:t xml:space="preserve">Delivery &amp; Cold Chain Logistics (Medellín Metro Area)</w:t>
            </w:r>
          </w:p>
        </w:tc>
        <w:tc>
          <w:tcPr/>
          <w:p>
            <w:pPr>
              <w:pStyle w:val="Compact"/>
              <w:jc w:val="left"/>
            </w:pPr>
            <w:r>
              <w:t xml:space="preserve">185,000</w:t>
            </w:r>
          </w:p>
        </w:tc>
      </w:tr>
      <w:tr>
        <w:tc>
          <w:tcPr/>
          <w:p>
            <w:pPr>
              <w:pStyle w:val="Compact"/>
              <w:jc w:val="left"/>
            </w:pPr>
            <w:r>
              <w:t xml:space="preserve">Chemist Verification &amp; Quality Assurance Fee</w:t>
            </w:r>
          </w:p>
        </w:tc>
        <w:tc>
          <w:tcPr/>
          <w:p>
            <w:pPr>
              <w:pStyle w:val="Compact"/>
              <w:jc w:val="left"/>
            </w:pPr>
            <w:r>
              <w:t xml:space="preserve">120,000</w:t>
            </w:r>
          </w:p>
        </w:tc>
      </w:tr>
      <w:tr>
        <w:tc>
          <w:tcPr/>
          <w:p>
            <w:pPr>
              <w:pStyle w:val="Compact"/>
              <w:jc w:val="left"/>
            </w:pPr>
            <w:r>
              <w:t xml:space="preserve">GRAND TOTAL (COP)</w:t>
            </w:r>
          </w:p>
        </w:tc>
        <w:tc>
          <w:tcPr/>
          <w:p>
            <w:pPr>
              <w:pStyle w:val="Compact"/>
              <w:jc w:val="left"/>
            </w:pPr>
            <w:r>
              <w:t xml:space="preserve">28,259,290</w:t>
            </w:r>
          </w:p>
        </w:tc>
      </w:tr>
    </w:tbl>
    <w:bookmarkStart w:id="24" w:name="X2b3668d995f3c07542f513ff980f3fa337dc0b5"/>
    <w:p>
      <w:pPr>
        <w:pStyle w:val="Heading3"/>
      </w:pPr>
      <w:r>
        <w:t xml:space="preserve">Invoice Notes &amp; Chemist Compliance Statement</w:t>
      </w:r>
    </w:p>
    <w:p>
      <w:pPr>
        <w:pStyle w:val="FirstParagraph"/>
      </w:pPr>
      <w:r>
        <w:t xml:space="preserve">This Invoice is issued by Farmacia Quimica del Valle S.A.S., a fully licensed Chemist and pharmacy operation registered with the Instituto Nacional de Vigilancia de Medicamentos y Alimentos (INVIMA) and operating under the regulatory framework of Colombia Medellín, Antioquia.</w:t>
      </w:r>
    </w:p>
    <w:p>
      <w:pPr>
        <w:pStyle w:val="BodyText"/>
      </w:pPr>
      <w:r>
        <w:t xml:space="preserve">All pharmaceutical products listed in this Invoice have been inspected, verified, and released by our in-house licensed Chemist team in accordance with Colombian health regulations (Decreto 4725 de 2007 and Resolución 1330 de 2019). Each batch number and expiration date has been cross-referenced against the supplier's Certificate of Analysis.</w:t>
      </w:r>
    </w:p>
    <w:p>
      <w:pPr>
        <w:pStyle w:val="BodyText"/>
      </w:pPr>
      <w:r>
        <w:t xml:space="preserve">Payment for this Invoice must be remitted within thirty (30) calendar days from the date of issue. Late payments are subject to a monthly interest rate of 1.5% as stipulated under Colombian commercial law. Please reference Invoice number INV-2025-04872 on all correspondence and wire transfers.</w:t>
      </w:r>
    </w:p>
    <w:p>
      <w:pPr>
        <w:pStyle w:val="BodyText"/>
      </w:pPr>
      <w:r>
        <w:t xml:space="preserve">Cold-chain items (Ref #005) must be stored at 2°C–8°C upon receipt. Our Colombia Medellín logistics team will provide a temperature-logged delivery report alongside the physical shipment. Any discrepancy in product condition must be reported to our Chemist quality desk within 24 hours of delivery.</w:t>
      </w:r>
    </w:p>
    <w:p>
      <w:pPr>
        <w:pStyle w:val="BodyText"/>
      </w:pPr>
      <w:r>
        <w:t xml:space="preserve">This Invoice constitutes a legal document for tax purposes in Colombia. A digital copy is available upon request via our secure portal. For questions regarding this Invoice or to request a revised Chemist-verified document, please contact our billing department at billing@farmaciaquimica.co or call +57 (604) 444 5566, extension 201.</w:t>
      </w:r>
    </w:p>
    <w:bookmarkEnd w:id="24"/>
    <w:p>
      <w:pPr>
        <w:pStyle w:val="BodyText"/>
      </w:pPr>
      <w:r>
        <w:t xml:space="preserve">— AUTHORIZED CHEMIST SIGNATURE &amp; PHARMACY SEAL —</w:t>
      </w:r>
      <w:r>
        <w:br/>
      </w:r>
      <w:r>
        <w:t xml:space="preserve">Farmacia Quimica del Valle S.A.S. | Colombia Medellín | INV-2025-04872</w:t>
      </w:r>
    </w:p>
    <w:bookmarkEnd w:id="25"/>
    <w:p>
      <w:pPr>
        <w:pStyle w:val="BodyText"/>
      </w:pPr>
      <w:r>
        <w:rPr>
          <w:bCs/>
          <w:b/>
        </w:rPr>
        <w:t xml:space="preserve">Bank Details for Payment:</w:t>
      </w:r>
      <w:r>
        <w:t xml:space="preserve"> </w:t>
      </w:r>
      <w:r>
        <w:t xml:space="preserve">Banco de Bogotá | Account: 016-987654-33 | NIT: 901.234.567-8 | SWIFT: BDCOCODD</w:t>
      </w:r>
    </w:p>
    <w:p>
      <w:pPr>
        <w:pStyle w:val="BodyText"/>
      </w:pPr>
      <w:r>
        <w:rPr>
          <w:bCs/>
          <w:b/>
        </w:rPr>
        <w:t xml:space="preserve">Legal Notice:</w:t>
      </w:r>
      <w:r>
        <w:t xml:space="preserve"> </w:t>
      </w:r>
      <w:r>
        <w:t xml:space="preserve">This Invoice is governed by the commercial laws of the Republic of Colombia. Any disputes arising from this Invoice shall be subject to the exclusive jurisdiction of the commercial courts of Colombia Medellín, Antioquia.</w:t>
      </w:r>
    </w:p>
    <w:p>
      <w:pPr>
        <w:pStyle w:val="BodyText"/>
      </w:pPr>
      <w:r>
        <w:rPr>
          <w:bCs/>
          <w:b/>
        </w:rPr>
        <w:t xml:space="preserve">Chemist Disclaimer:</w:t>
      </w:r>
      <w:r>
        <w:t xml:space="preserve"> </w:t>
      </w:r>
      <w:r>
        <w:t xml:space="preserve">All medications and pharmaceutical products referenced in this Invoice are dispensed under the professional supervision of a licensed Chemist. Prescription items require valid medical authorization. This document does not constitute medical advice.</w:t>
      </w:r>
    </w:p>
    <w:p>
      <w:pPr>
        <w:pStyle w:val="BodyText"/>
      </w:pPr>
      <w:r>
        <w:t xml:space="preserve">© 2025 Farmacia Quimica del Valle S.A.S. — Colombia Medellín. All rights reserved. Invoice generated electronically on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Pharmacy - Colombia Medellín</dc:title>
  <dc:creator/>
  <dc:language>en</dc:language>
  <cp:keywords/>
  <dcterms:created xsi:type="dcterms:W3CDTF">2026-10-10T01:56:23Z</dcterms:created>
  <dcterms:modified xsi:type="dcterms:W3CDTF">2026-10-10T01:56:23Z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