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Munich,</w:t>
      </w:r>
      <w:r>
        <w:t xml:space="preserve"> </w:t>
      </w:r>
      <w:r>
        <w:t xml:space="preserve">Germany</w:t>
      </w:r>
    </w:p>
    <w:bookmarkStart w:id="20" w:name="isar-apotheke-chemist"/>
    <w:p>
      <w:pPr>
        <w:pStyle w:val="Heading1"/>
      </w:pPr>
      <w:r>
        <w:t xml:space="preserve">Isar-Apotheke Chemist</w:t>
      </w:r>
    </w:p>
    <w:p>
      <w:pPr>
        <w:pStyle w:val="FirstParagraph"/>
      </w:pPr>
      <w:r>
        <w:t xml:space="preserve">Ludwigstraße 142, 80539 Munich, Germany</w:t>
      </w:r>
    </w:p>
    <w:p>
      <w:pPr>
        <w:pStyle w:val="BodyText"/>
      </w:pPr>
      <w:r>
        <w:t xml:space="preserve">Phone: +49 89 5550 1234</w:t>
      </w:r>
    </w:p>
    <w:p>
      <w:pPr>
        <w:pStyle w:val="BodyText"/>
      </w:pPr>
      <w:r>
        <w:t xml:space="preserve">Email: info@isar-apotheke-muenchen.de</w:t>
      </w:r>
    </w:p>
    <w:p>
      <w:pPr>
        <w:pStyle w:val="BodyText"/>
      </w:pPr>
      <w:r>
        <w:t xml:space="preserve">USt-IdNr.: DE 298 456 712</w:t>
      </w:r>
    </w:p>
    <w:p>
      <w:pPr>
        <w:pStyle w:val="BodyText"/>
      </w:pPr>
      <w:r>
        <w:t xml:space="preserve">Handelsregister: HRB 45210, Amtsgericht Munich</w:t>
      </w:r>
    </w:p>
    <w:bookmarkEnd w:id="20"/>
    <w:bookmarkStart w:id="21" w:name="invoice"/>
    <w:p>
      <w:pPr>
        <w:pStyle w:val="Heading2"/>
      </w:pPr>
      <w:r>
        <w:t xml:space="preserve">INVOICE</w:t>
      </w:r>
    </w:p>
    <w:p>
      <w:pPr>
        <w:pStyle w:val="FirstParagraph"/>
      </w:pPr>
      <w:r>
        <w:t xml:space="preserve">Rechnung</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INV-2025-004871</w:t>
            </w:r>
          </w:p>
        </w:tc>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30 June 2025</w:t>
            </w:r>
          </w:p>
        </w:tc>
        <w:tc>
          <w:tcPr/>
          <w:p>
            <w:pPr>
              <w:pStyle w:val="Compact"/>
              <w:jc w:val="left"/>
            </w:pPr>
            <w:r>
              <w:t xml:space="preserve">Payment Terms:</w:t>
            </w:r>
          </w:p>
        </w:tc>
        <w:tc>
          <w:tcPr/>
          <w:p>
            <w:pPr>
              <w:pStyle w:val="Compact"/>
              <w:jc w:val="left"/>
            </w:pPr>
            <w:r>
              <w:t xml:space="preserve">Net 14 days</w:t>
            </w:r>
          </w:p>
        </w:tc>
      </w:tr>
      <w:tr>
        <w:tc>
          <w:tcPr/>
          <w:p>
            <w:pPr>
              <w:pStyle w:val="Compact"/>
              <w:jc w:val="left"/>
            </w:pPr>
            <w:r>
              <w:t xml:space="preserve">Chemist Reference:</w:t>
            </w:r>
          </w:p>
        </w:tc>
        <w:tc>
          <w:tcPr/>
          <w:p>
            <w:pPr>
              <w:pStyle w:val="Compact"/>
              <w:jc w:val="left"/>
            </w:pPr>
            <w:r>
              <w:t xml:space="preserve">PHARM-2025-06-3392</w:t>
            </w:r>
          </w:p>
        </w:tc>
        <w:tc>
          <w:tcPr/>
          <w:p>
            <w:pPr>
              <w:pStyle w:val="Compact"/>
              <w:jc w:val="left"/>
            </w:pPr>
            <w:r>
              <w:t xml:space="preserve">Prescription No.:</w:t>
            </w:r>
          </w:p>
        </w:tc>
        <w:tc>
          <w:tcPr/>
          <w:p>
            <w:pPr>
              <w:pStyle w:val="Compact"/>
              <w:jc w:val="left"/>
            </w:pPr>
            <w:r>
              <w:t xml:space="preserve">RX-2025-11847</w:t>
            </w:r>
          </w:p>
        </w:tc>
      </w:tr>
    </w:tbl>
    <w:bookmarkStart w:id="22" w:name="billed-to"/>
    <w:p>
      <w:pPr>
        <w:pStyle w:val="Heading3"/>
      </w:pPr>
      <w:r>
        <w:t xml:space="preserve">Billed To</w:t>
      </w:r>
    </w:p>
    <w:p>
      <w:pPr>
        <w:pStyle w:val="FirstParagraph"/>
      </w:pPr>
      <w:r>
        <w:rPr>
          <w:bCs/>
          <w:b/>
        </w:rPr>
        <w:t xml:space="preserve">Dr. Katharina Müller</w:t>
      </w:r>
    </w:p>
    <w:p>
      <w:pPr>
        <w:pStyle w:val="BodyText"/>
      </w:pPr>
      <w:r>
        <w:t xml:space="preserve">Maximilianstraße 28, 80539 Munich, Germany</w:t>
      </w:r>
    </w:p>
    <w:p>
      <w:pPr>
        <w:pStyle w:val="BodyText"/>
      </w:pPr>
      <w:r>
        <w:t xml:space="preserve">Phone: +49 89 7744 5566</w:t>
      </w:r>
    </w:p>
    <w:p>
      <w:pPr>
        <w:pStyle w:val="BodyText"/>
      </w:pPr>
      <w:r>
        <w:t xml:space="preserve">Email: k.mueller@medizinklinik-muenchen.de</w:t>
      </w:r>
    </w:p>
    <w:p>
      <w:pPr>
        <w:pStyle w:val="BodyText"/>
      </w:pPr>
      <w:r>
        <w:t xml:space="preserve">Insurance: AOK Bayern – Member ID: AOK-2025-884123</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Amoxicillin 500 mg Capsules (21 caps) – Prescription medication dispensed by the chemist in Munich, Germany</w:t>
            </w:r>
          </w:p>
        </w:tc>
        <w:tc>
          <w:tcPr/>
          <w:p>
            <w:pPr>
              <w:pStyle w:val="Compact"/>
              <w:jc w:val="left"/>
            </w:pPr>
            <w:r>
              <w:t xml:space="preserve">1</w:t>
            </w:r>
          </w:p>
        </w:tc>
        <w:tc>
          <w:tcPr/>
          <w:p>
            <w:pPr>
              <w:pStyle w:val="Compact"/>
              <w:jc w:val="left"/>
            </w:pPr>
            <w:r>
              <w:t xml:space="preserve">12.45</w:t>
            </w:r>
          </w:p>
        </w:tc>
        <w:tc>
          <w:tcPr/>
          <w:p>
            <w:pPr>
              <w:pStyle w:val="Compact"/>
              <w:jc w:val="left"/>
            </w:pPr>
            <w:r>
              <w:t xml:space="preserve">12.45</w:t>
            </w:r>
          </w:p>
        </w:tc>
      </w:tr>
      <w:tr>
        <w:tc>
          <w:tcPr/>
          <w:p>
            <w:pPr>
              <w:pStyle w:val="Compact"/>
              <w:jc w:val="left"/>
            </w:pPr>
            <w:r>
              <w:t xml:space="preserve">2</w:t>
            </w:r>
          </w:p>
        </w:tc>
        <w:tc>
          <w:tcPr/>
          <w:p>
            <w:pPr>
              <w:pStyle w:val="Compact"/>
              <w:jc w:val="left"/>
            </w:pPr>
            <w:r>
              <w:t xml:space="preserve">Omeprazole 20 mg Enteric-Coated Capsules (28 caps) – Gastrointestinal medication supplied by the Isar-Apotheke Chemist</w:t>
            </w:r>
          </w:p>
        </w:tc>
        <w:tc>
          <w:tcPr/>
          <w:p>
            <w:pPr>
              <w:pStyle w:val="Compact"/>
              <w:jc w:val="left"/>
            </w:pPr>
            <w:r>
              <w:t xml:space="preserve">1</w:t>
            </w:r>
          </w:p>
        </w:tc>
        <w:tc>
          <w:tcPr/>
          <w:p>
            <w:pPr>
              <w:pStyle w:val="Compact"/>
              <w:jc w:val="left"/>
            </w:pPr>
            <w:r>
              <w:t xml:space="preserve">8.90</w:t>
            </w:r>
          </w:p>
        </w:tc>
        <w:tc>
          <w:tcPr/>
          <w:p>
            <w:pPr>
              <w:pStyle w:val="Compact"/>
              <w:jc w:val="left"/>
            </w:pPr>
            <w:r>
              <w:t xml:space="preserve">8.90</w:t>
            </w:r>
          </w:p>
        </w:tc>
      </w:tr>
      <w:tr>
        <w:tc>
          <w:tcPr/>
          <w:p>
            <w:pPr>
              <w:pStyle w:val="Compact"/>
              <w:jc w:val="left"/>
            </w:pPr>
            <w:r>
              <w:t xml:space="preserve">3</w:t>
            </w:r>
          </w:p>
        </w:tc>
        <w:tc>
          <w:tcPr/>
          <w:p>
            <w:pPr>
              <w:pStyle w:val="Compact"/>
              <w:jc w:val="left"/>
            </w:pPr>
            <w:r>
              <w:t xml:space="preserve">Metformin 850 mg Tablets (60 tabs) – Chronic care medication, prescription dispensed at the Munich chemist counter</w:t>
            </w:r>
          </w:p>
        </w:tc>
        <w:tc>
          <w:tcPr/>
          <w:p>
            <w:pPr>
              <w:pStyle w:val="Compact"/>
              <w:jc w:val="left"/>
            </w:pPr>
            <w:r>
              <w:t xml:space="preserve">1</w:t>
            </w:r>
          </w:p>
        </w:tc>
        <w:tc>
          <w:tcPr/>
          <w:p>
            <w:pPr>
              <w:pStyle w:val="Compact"/>
              <w:jc w:val="left"/>
            </w:pPr>
            <w:r>
              <w:t xml:space="preserve">15.30</w:t>
            </w:r>
          </w:p>
        </w:tc>
        <w:tc>
          <w:tcPr/>
          <w:p>
            <w:pPr>
              <w:pStyle w:val="Compact"/>
              <w:jc w:val="left"/>
            </w:pPr>
            <w:r>
              <w:t xml:space="preserve">15.30</w:t>
            </w:r>
          </w:p>
        </w:tc>
      </w:tr>
      <w:tr>
        <w:tc>
          <w:tcPr/>
          <w:p>
            <w:pPr>
              <w:pStyle w:val="Compact"/>
              <w:jc w:val="left"/>
            </w:pPr>
            <w:r>
              <w:t xml:space="preserve">4</w:t>
            </w:r>
          </w:p>
        </w:tc>
        <w:tc>
          <w:tcPr/>
          <w:p>
            <w:pPr>
              <w:pStyle w:val="Compact"/>
              <w:jc w:val="left"/>
            </w:pPr>
            <w:r>
              <w:t xml:space="preserve">Atorvastatin 20 mg Tablets (30 tabs) – Cardiovascular medication provided by the licensed chemist in Germany Munich</w:t>
            </w:r>
          </w:p>
        </w:tc>
        <w:tc>
          <w:tcPr/>
          <w:p>
            <w:pPr>
              <w:pStyle w:val="Compact"/>
              <w:jc w:val="left"/>
            </w:pPr>
            <w:r>
              <w:t xml:space="preserve">1</w:t>
            </w:r>
          </w:p>
        </w:tc>
        <w:tc>
          <w:tcPr/>
          <w:p>
            <w:pPr>
              <w:pStyle w:val="Compact"/>
              <w:jc w:val="left"/>
            </w:pPr>
            <w:r>
              <w:t xml:space="preserve">11.75</w:t>
            </w:r>
          </w:p>
        </w:tc>
        <w:tc>
          <w:tcPr/>
          <w:p>
            <w:pPr>
              <w:pStyle w:val="Compact"/>
              <w:jc w:val="left"/>
            </w:pPr>
            <w:r>
              <w:t xml:space="preserve">11.75</w:t>
            </w:r>
          </w:p>
        </w:tc>
      </w:tr>
      <w:tr>
        <w:tc>
          <w:tcPr/>
          <w:p>
            <w:pPr>
              <w:pStyle w:val="Compact"/>
              <w:jc w:val="left"/>
            </w:pPr>
            <w:r>
              <w:t xml:space="preserve">5</w:t>
            </w:r>
          </w:p>
        </w:tc>
        <w:tc>
          <w:tcPr/>
          <w:p>
            <w:pPr>
              <w:pStyle w:val="Compact"/>
              <w:jc w:val="left"/>
            </w:pPr>
            <w:r>
              <w:t xml:space="preserve">Pharmacy Consultation and Medication Review Service – Professional advice provided by the chemist regarding drug interactions and dosage adjustments</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6</w:t>
            </w:r>
          </w:p>
        </w:tc>
        <w:tc>
          <w:tcPr/>
          <w:p>
            <w:pPr>
              <w:pStyle w:val="Compact"/>
              <w:jc w:val="left"/>
            </w:pPr>
            <w:r>
              <w:t xml:space="preserve">Compounded Topical Cream (Hydrocortisone 1%) 30 g – Custom preparation made in-house by the chemist laboratory in Munich, Germany</w:t>
            </w:r>
          </w:p>
        </w:tc>
        <w:tc>
          <w:tcPr/>
          <w:p>
            <w:pPr>
              <w:pStyle w:val="Compact"/>
              <w:jc w:val="left"/>
            </w:pPr>
            <w:r>
              <w:t xml:space="preserve">1</w:t>
            </w:r>
          </w:p>
        </w:tc>
        <w:tc>
          <w:tcPr/>
          <w:p>
            <w:pPr>
              <w:pStyle w:val="Compact"/>
              <w:jc w:val="left"/>
            </w:pPr>
            <w:r>
              <w:t xml:space="preserve">22.60</w:t>
            </w:r>
          </w:p>
        </w:tc>
        <w:tc>
          <w:tcPr/>
          <w:p>
            <w:pPr>
              <w:pStyle w:val="Compact"/>
              <w:jc w:val="left"/>
            </w:pPr>
            <w:r>
              <w:t xml:space="preserve">22.60</w:t>
            </w:r>
          </w:p>
        </w:tc>
      </w:tr>
      <w:tr>
        <w:tc>
          <w:tcPr/>
          <w:p>
            <w:pPr>
              <w:pStyle w:val="Compact"/>
              <w:jc w:val="left"/>
            </w:pPr>
            <w:r>
              <w:t xml:space="preserve">7</w:t>
            </w:r>
          </w:p>
        </w:tc>
        <w:tc>
          <w:tcPr/>
          <w:p>
            <w:pPr>
              <w:pStyle w:val="Compact"/>
              <w:jc w:val="left"/>
            </w:pPr>
            <w:r>
              <w:t xml:space="preserve">Pharmacy Delivery Service within Munich city limits – Home delivery of prescription items arranged by the chemist</w:t>
            </w:r>
          </w:p>
        </w:tc>
        <w:tc>
          <w:tcPr/>
          <w:p>
            <w:pPr>
              <w:pStyle w:val="Compact"/>
              <w:jc w:val="left"/>
            </w:pPr>
            <w:r>
              <w:t xml:space="preserve">1</w:t>
            </w:r>
          </w:p>
        </w:tc>
        <w:tc>
          <w:tcPr/>
          <w:p>
            <w:pPr>
              <w:pStyle w:val="Compact"/>
              <w:jc w:val="left"/>
            </w:pPr>
            <w:r>
              <w:t xml:space="preserve">4.50</w:t>
            </w:r>
          </w:p>
        </w:tc>
        <w:tc>
          <w:tcPr/>
          <w:p>
            <w:pPr>
              <w:pStyle w:val="Compact"/>
              <w:jc w:val="left"/>
            </w:pPr>
            <w:r>
              <w:t xml:space="preserve">4.50</w:t>
            </w:r>
          </w:p>
        </w:tc>
      </w:tr>
      <w:tr>
        <w:tc>
          <w:tcPr/>
          <w:p>
            <w:pPr>
              <w:pStyle w:val="Compact"/>
              <w:jc w:val="left"/>
            </w:pPr>
            <w:r>
              <w:t xml:space="preserve">8</w:t>
            </w:r>
          </w:p>
        </w:tc>
        <w:tc>
          <w:tcPr/>
          <w:p>
            <w:pPr>
              <w:pStyle w:val="Compact"/>
              <w:jc w:val="left"/>
            </w:pPr>
            <w:r>
              <w:t xml:space="preserve">Medication Adherence Packaging and Labelling Service – Weekly blister packaging prepared by the chemist for patient convenience</w:t>
            </w:r>
          </w:p>
        </w:tc>
        <w:tc>
          <w:tcPr/>
          <w:p>
            <w:pPr>
              <w:pStyle w:val="Compact"/>
              <w:jc w:val="left"/>
            </w:pPr>
            <w:r>
              <w:t xml:space="preserve">1</w:t>
            </w:r>
          </w:p>
        </w:tc>
        <w:tc>
          <w:tcPr/>
          <w:p>
            <w:pPr>
              <w:pStyle w:val="Compact"/>
              <w:jc w:val="left"/>
            </w:pPr>
            <w:r>
              <w:t xml:space="preserve">6.00</w:t>
            </w:r>
          </w:p>
        </w:tc>
        <w:tc>
          <w:tcPr/>
          <w:p>
            <w:pPr>
              <w:pStyle w:val="Compact"/>
              <w:jc w:val="left"/>
            </w:pPr>
            <w:r>
              <w:t xml:space="preserve">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96.50 EUR</w:t>
            </w:r>
          </w:p>
        </w:tc>
      </w:tr>
      <w:tr>
        <w:tc>
          <w:tcPr/>
          <w:p>
            <w:pPr>
              <w:pStyle w:val="Compact"/>
              <w:jc w:val="left"/>
            </w:pPr>
            <w:r>
              <w:t xml:space="preserve">VAT (19% – Standard Rate, Germany)</w:t>
            </w:r>
          </w:p>
        </w:tc>
        <w:tc>
          <w:tcPr/>
          <w:p>
            <w:pPr>
              <w:pStyle w:val="Compact"/>
              <w:jc w:val="right"/>
            </w:pPr>
            <w:r>
              <w:t xml:space="preserve">18.34 EUR</w:t>
            </w:r>
          </w:p>
        </w:tc>
      </w:tr>
      <w:tr>
        <w:tc>
          <w:tcPr/>
          <w:p>
            <w:pPr>
              <w:pStyle w:val="Compact"/>
              <w:jc w:val="left"/>
            </w:pPr>
            <w:r>
              <w:t xml:space="preserve">Insurance Reimbursement (AOK Bayern)</w:t>
            </w:r>
          </w:p>
        </w:tc>
        <w:tc>
          <w:tcPr/>
          <w:p>
            <w:pPr>
              <w:pStyle w:val="Compact"/>
              <w:jc w:val="right"/>
            </w:pPr>
            <w:r>
              <w:t xml:space="preserve">-72.00 EUR</w:t>
            </w:r>
          </w:p>
        </w:tc>
      </w:tr>
      <w:tr>
        <w:tc>
          <w:tcPr/>
          <w:p>
            <w:pPr>
              <w:pStyle w:val="Compact"/>
              <w:jc w:val="left"/>
            </w:pPr>
            <w:r>
              <w:t xml:space="preserve">Amount Due (Net)</w:t>
            </w:r>
          </w:p>
        </w:tc>
        <w:tc>
          <w:tcPr/>
          <w:p>
            <w:pPr>
              <w:pStyle w:val="Compact"/>
              <w:jc w:val="right"/>
            </w:pPr>
            <w:r>
              <w:t xml:space="preserve">42.84 EUR</w:t>
            </w:r>
          </w:p>
        </w:tc>
      </w:tr>
    </w:tbl>
    <w:bookmarkStart w:id="23" w:name="payment-information"/>
    <w:p>
      <w:pPr>
        <w:pStyle w:val="Heading4"/>
      </w:pPr>
      <w:r>
        <w:t xml:space="preserve">Payment Information</w:t>
      </w:r>
    </w:p>
    <w:p>
      <w:pPr>
        <w:pStyle w:val="FirstParagraph"/>
      </w:pPr>
      <w:r>
        <w:rPr>
          <w:bCs/>
          <w:b/>
        </w:rPr>
        <w:t xml:space="preserve">Bank:</w:t>
      </w:r>
      <w:r>
        <w:t xml:space="preserve"> </w:t>
      </w:r>
      <w:r>
        <w:t xml:space="preserve">Bayerische Landesbank, Munich Branch</w:t>
      </w:r>
    </w:p>
    <w:p>
      <w:pPr>
        <w:pStyle w:val="BodyText"/>
      </w:pPr>
      <w:r>
        <w:rPr>
          <w:bCs/>
          <w:b/>
        </w:rPr>
        <w:t xml:space="preserve">IBAN:</w:t>
      </w:r>
      <w:r>
        <w:t xml:space="preserve"> </w:t>
      </w:r>
      <w:r>
        <w:t xml:space="preserve">DE89 1005 0000 0000 0000 00</w:t>
      </w:r>
    </w:p>
    <w:p>
      <w:pPr>
        <w:pStyle w:val="BodyText"/>
      </w:pPr>
      <w:r>
        <w:rPr>
          <w:bCs/>
          <w:b/>
        </w:rPr>
        <w:t xml:space="preserve">BIC:</w:t>
      </w:r>
      <w:r>
        <w:t xml:space="preserve"> </w:t>
      </w:r>
      <w:r>
        <w:t xml:space="preserve">BYLADEM1001</w:t>
      </w:r>
    </w:p>
    <w:p>
      <w:pPr>
        <w:pStyle w:val="BodyText"/>
      </w:pPr>
      <w:r>
        <w:rPr>
          <w:bCs/>
          <w:b/>
        </w:rPr>
        <w:t xml:space="preserve">Reference:</w:t>
      </w:r>
      <w:r>
        <w:t xml:space="preserve"> </w:t>
      </w:r>
      <w:r>
        <w:t xml:space="preserve">INV-2025-004871 / PHARM-2025-06-3392</w:t>
      </w:r>
    </w:p>
    <w:p>
      <w:pPr>
        <w:pStyle w:val="BodyText"/>
      </w:pPr>
      <w:r>
        <w:rPr>
          <w:bCs/>
          <w:b/>
        </w:rPr>
        <w:t xml:space="preserve">Accepted Methods:</w:t>
      </w:r>
      <w:r>
        <w:t xml:space="preserve"> </w:t>
      </w:r>
      <w:r>
        <w:t xml:space="preserve">Bank Transfer (SEPA), EC-Cash, Credit Card (Visa/Mastercard), Direct Debit</w:t>
      </w:r>
    </w:p>
    <w:p>
      <w:pPr>
        <w:pStyle w:val="BodyText"/>
      </w:pPr>
      <w:r>
        <w:t xml:space="preserve">Please ensure the invoice reference number is included with your payment to facilitate accurate processing by our chemist accounting department in Munich, Germany.</w:t>
      </w:r>
    </w:p>
    <w:bookmarkEnd w:id="23"/>
    <w:bookmarkStart w:id="24" w:name="notes-and-important-information"/>
    <w:p>
      <w:pPr>
        <w:pStyle w:val="Heading4"/>
      </w:pPr>
      <w:r>
        <w:t xml:space="preserve">Notes and Important Information</w:t>
      </w:r>
    </w:p>
    <w:p>
      <w:pPr>
        <w:pStyle w:val="FirstParagraph"/>
      </w:pPr>
      <w:r>
        <w:t xml:space="preserve">This invoice has been issued by Isar-Apotheke Chemist, a licensed pharmacy (Apotheke) registered in Munich, Germany, in accordance with the German Pharmacy Act (Apothekengesetz) and the applicable regulations of the Bavarian State Ministry of Health. All prescription medications listed on this invoice were dispensed under valid medical prescriptions issued by registered physicians in Germany Munich. The chemist is responsible for verifying prescription authenticity, checking for drug interactions, and providing appropriate patient counselling prior to dispensing. Please retain this invoice for your personal records and for any insurance reimbursement claims. If you have questions regarding any item on this invoice, please contact our chemist team at the address above or by telephone during business hours (Monday to Friday, 08:00–18:30; Saturday, 08:00–13:00).</w:t>
      </w:r>
    </w:p>
    <w:bookmarkEnd w:id="24"/>
    <w:p>
      <w:pPr>
        <w:pStyle w:val="BodyText"/>
      </w:pPr>
      <w:r>
        <w:rPr>
          <w:bCs/>
          <w:b/>
        </w:rPr>
        <w:t xml:space="preserve">Legal Notice:</w:t>
      </w:r>
      <w:r>
        <w:t xml:space="preserve"> </w:t>
      </w:r>
      <w:r>
        <w:t xml:space="preserve">Isar-Apotheke Chemist, Ludwigstraße 142, 80539 Munich, Germany. Managing Director: PharmDr. Stefan Weber. This invoice is issued in compliance with § 14 UStG (German VAT Act) and § 257 HGB (German Commercial Code). The chemist is a member of the Apothekerkammer Bayern (Bavarian Chamber of Pharmacists). All data processing is conducted in accordance with the EU General Data Protection Regulation (GDPR) and the German Federal Data Protection Act (BDSG). In the event of a dispute, the exclusive jurisdiction of Munich, Germany applies. This invoice is valid for a period of 10 years from the date of issue as required by German commercial law. The chemist reserves the right to correct any errors in this invoice within 30 days of issuance.</w:t>
      </w:r>
    </w:p>
    <w:p>
      <w:pPr>
        <w:pStyle w:val="BodyText"/>
      </w:pPr>
      <w:r>
        <w:rPr>
          <w:bCs/>
          <w:b/>
        </w:rPr>
        <w:t xml:space="preserve">Pharmaceutical Disclaimer:</w:t>
      </w:r>
      <w:r>
        <w:t xml:space="preserve"> </w:t>
      </w:r>
      <w:r>
        <w:t xml:space="preserve">All medications dispensed by this chemist in Munich, Germany, are subject to the German Medicines Act (Arzneimittelgesetz – AMG). Patients are advised to follow all instructions provided by their physician and the dispensing chemist. Do not adjust dosages without consulting a qualified healthcare professional. In case of adverse reactions, contact your physician or the chemist immediately.</w:t>
      </w:r>
    </w:p>
    <w:p>
      <w:pPr>
        <w:pStyle w:val="BodyText"/>
      </w:pPr>
      <w:r>
        <w:t xml:space="preserve">Isar-Apotheke Chemist © 2025 | Ludwigstraße 142, 80539 Munich, Germany | USt-IdNr.: DE 298 456 712</w:t>
      </w:r>
    </w:p>
    <w:p>
      <w:pPr>
        <w:pStyle w:val="BodyText"/>
      </w:pPr>
      <w:r>
        <w:t xml:space="preserve">This invoice was generated electronically and is valid without a physical signature in accordance with § 257 Abs. 1 S. 2 HGB.</w:t>
      </w:r>
    </w:p>
    <w:p>
      <w:pPr>
        <w:pStyle w:val="BodyText"/>
      </w:pPr>
      <w:r>
        <w:t xml:space="preserve">Thank you for choosing Isar-Apotheke Chemist – Your trusted pharmacy in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Munich, Germany</dc:title>
  <dc:creator/>
  <dc:language>en</dc:language>
  <cp:keywords/>
  <dcterms:created xsi:type="dcterms:W3CDTF">2026-10-10T04:01:19Z</dcterms:created>
  <dcterms:modified xsi:type="dcterms:W3CDTF">2026-10-10T04:01:19Z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