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New</w:t>
      </w:r>
      <w:r>
        <w:t xml:space="preserve"> </w:t>
      </w:r>
      <w:r>
        <w:t xml:space="preserve">Delhi</w:t>
      </w:r>
      <w:r>
        <w:t xml:space="preserve"> </w:t>
      </w:r>
      <w:r>
        <w:t xml:space="preserve">Chemist</w:t>
      </w:r>
    </w:p>
    <w:bookmarkStart w:id="20" w:name="delhi-chemist-pharmacy"/>
    <w:p>
      <w:pPr>
        <w:pStyle w:val="Heading1"/>
      </w:pPr>
      <w:r>
        <w:t xml:space="preserve">Delhi Chemist &amp; Pharmacy</w:t>
      </w:r>
    </w:p>
    <w:p>
      <w:pPr>
        <w:pStyle w:val="FirstParagraph"/>
      </w:pPr>
      <w:r>
        <w:t xml:space="preserve">12, Connaught Place, New Delhi, India – 110001</w:t>
      </w:r>
    </w:p>
    <w:p>
      <w:pPr>
        <w:pStyle w:val="BodyText"/>
      </w:pPr>
      <w:r>
        <w:t xml:space="preserve">Phone: +91-11-4567-8900 | Email: billing@delhichemist.in</w:t>
      </w:r>
    </w:p>
    <w:p>
      <w:pPr>
        <w:pStyle w:val="BodyText"/>
      </w:pPr>
      <w:r>
        <w:t xml:space="preserve">GSTIN: 07AABCD1234E1Z5 | Drug License No: DL/ND/2023/45678</w:t>
      </w:r>
    </w:p>
    <w:p>
      <w:pPr>
        <w:pStyle w:val="BodyText"/>
      </w:pPr>
      <w:r>
        <w:t xml:space="preserve">Registered Chemist &amp; Dispensary, New Delhi, India</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DC/ND/2025/00482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1"/>
    <w:bookmarkStart w:id="22" w:name="billed-to-customer"/>
    <w:p>
      <w:pPr>
        <w:pStyle w:val="Heading3"/>
      </w:pPr>
      <w:r>
        <w:t xml:space="preserve">Billed To (Customer)</w:t>
      </w:r>
    </w:p>
    <w:p>
      <w:pPr>
        <w:pStyle w:val="FirstParagraph"/>
      </w:pPr>
      <w:r>
        <w:rPr>
          <w:bCs/>
          <w:b/>
        </w:rPr>
        <w:t xml:space="preserve">Mr. Rajesh Kumar Sharma</w:t>
      </w:r>
    </w:p>
    <w:p>
      <w:pPr>
        <w:pStyle w:val="BodyText"/>
      </w:pPr>
      <w:r>
        <w:t xml:space="preserve">45, Rohini Sector 15, New Delhi, India – 110085</w:t>
      </w:r>
    </w:p>
    <w:p>
      <w:pPr>
        <w:pStyle w:val="BodyText"/>
      </w:pPr>
      <w:r>
        <w:t xml:space="preserve">Phone: +91-98765-43210</w:t>
      </w:r>
    </w:p>
    <w:p>
      <w:pPr>
        <w:pStyle w:val="BodyText"/>
      </w:pPr>
      <w:r>
        <w:t xml:space="preserve">Email: rajesh.sharma@email.com</w:t>
      </w:r>
    </w:p>
    <w:p>
      <w:pPr>
        <w:pStyle w:val="BodyText"/>
      </w:pPr>
      <w:r>
        <w:t xml:space="preserve">GSTIN: 07XXXXX1234X1Z9</w:t>
      </w:r>
    </w:p>
    <w:bookmarkEnd w:id="22"/>
    <w:bookmarkStart w:id="23" w:name="shipped-to-delivery-address"/>
    <w:p>
      <w:pPr>
        <w:pStyle w:val="Heading3"/>
      </w:pPr>
      <w:r>
        <w:t xml:space="preserve">Shipped To (Delivery Address)</w:t>
      </w:r>
    </w:p>
    <w:p>
      <w:pPr>
        <w:pStyle w:val="FirstParagraph"/>
      </w:pPr>
      <w:r>
        <w:rPr>
          <w:bCs/>
          <w:b/>
        </w:rPr>
        <w:t xml:space="preserve">Mr. Rajesh Kumar Sharma</w:t>
      </w:r>
    </w:p>
    <w:p>
      <w:pPr>
        <w:pStyle w:val="BodyText"/>
      </w:pPr>
      <w:r>
        <w:t xml:space="preserve">45, Rohini Sector 15, New Delhi, India – 110085</w:t>
      </w:r>
    </w:p>
    <w:p>
      <w:pPr>
        <w:pStyle w:val="BodyText"/>
      </w:pPr>
      <w:r>
        <w:t xml:space="preserve">Phone: +91-98765-43210</w:t>
      </w:r>
    </w:p>
    <w:p>
      <w:pPr>
        <w:pStyle w:val="BodyText"/>
      </w:pPr>
      <w:r>
        <w:t xml:space="preserve">Delivery Mode: Home Delivery (New Delhi Metro Area)</w:t>
      </w:r>
    </w:p>
    <w:p>
      <w:pPr>
        <w:pStyle w:val="BodyText"/>
      </w:pPr>
      <w:r>
        <w:t xml:space="preserve">Prescription Ref: Rx/ND/2025/11234</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Sr. No.</w:t>
            </w:r>
          </w:p>
        </w:tc>
        <w:tc>
          <w:tcPr/>
          <w:p>
            <w:pPr>
              <w:pStyle w:val="Compact"/>
              <w:jc w:val="left"/>
            </w:pPr>
            <w:r>
              <w:t xml:space="preserve">Description of Item / Medicine</w:t>
            </w:r>
          </w:p>
        </w:tc>
        <w:tc>
          <w:tcPr/>
          <w:p>
            <w:pPr>
              <w:pStyle w:val="Compact"/>
              <w:jc w:val="left"/>
            </w:pPr>
            <w:r>
              <w:t xml:space="preserve">Batch No.</w:t>
            </w:r>
          </w:p>
        </w:tc>
        <w:tc>
          <w:tcPr/>
          <w:p>
            <w:pPr>
              <w:pStyle w:val="Compact"/>
              <w:jc w:val="left"/>
            </w:pPr>
            <w:r>
              <w:t xml:space="preserve">Expiry</w:t>
            </w:r>
          </w:p>
        </w:tc>
        <w:tc>
          <w:tcPr/>
          <w:p>
            <w:pPr>
              <w:pStyle w:val="Compact"/>
              <w:jc w:val="left"/>
            </w:pPr>
            <w:r>
              <w:t xml:space="preserve">Qty</w:t>
            </w:r>
          </w:p>
        </w:tc>
        <w:tc>
          <w:tcPr/>
          <w:p>
            <w:pPr>
              <w:pStyle w:val="Compact"/>
              <w:jc w:val="left"/>
            </w:pPr>
            <w:r>
              <w:t xml:space="preserve">Unit Price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Paracetamol 650mg Tablets (Strip of 15) – As per prescription from Dr. Anil Verma, New Delhi</w:t>
            </w:r>
          </w:p>
        </w:tc>
        <w:tc>
          <w:tcPr/>
          <w:p>
            <w:pPr>
              <w:pStyle w:val="Compact"/>
              <w:jc w:val="left"/>
            </w:pPr>
            <w:r>
              <w:t xml:space="preserve">PC-2025-0847</w:t>
            </w:r>
          </w:p>
        </w:tc>
        <w:tc>
          <w:tcPr/>
          <w:p>
            <w:pPr>
              <w:pStyle w:val="Compact"/>
              <w:jc w:val="left"/>
            </w:pPr>
            <w:r>
              <w:t xml:space="preserve">08/2027</w:t>
            </w:r>
          </w:p>
        </w:tc>
        <w:tc>
          <w:tcPr/>
          <w:p>
            <w:pPr>
              <w:pStyle w:val="Compact"/>
              <w:jc w:val="left"/>
            </w:pPr>
            <w:r>
              <w:t xml:space="preserve">3</w:t>
            </w:r>
          </w:p>
        </w:tc>
        <w:tc>
          <w:tcPr/>
          <w:p>
            <w:pPr>
              <w:pStyle w:val="Compact"/>
              <w:jc w:val="left"/>
            </w:pPr>
            <w:r>
              <w:t xml:space="preserve">₹ 45.00</w:t>
            </w:r>
          </w:p>
        </w:tc>
        <w:tc>
          <w:tcPr/>
          <w:p>
            <w:pPr>
              <w:pStyle w:val="Compact"/>
              <w:jc w:val="left"/>
            </w:pPr>
            <w:r>
              <w:t xml:space="preserve">₹ 135.00</w:t>
            </w:r>
          </w:p>
        </w:tc>
      </w:tr>
      <w:tr>
        <w:tc>
          <w:tcPr/>
          <w:p>
            <w:pPr>
              <w:pStyle w:val="Compact"/>
              <w:jc w:val="left"/>
            </w:pPr>
            <w:r>
              <w:t xml:space="preserve">2</w:t>
            </w:r>
          </w:p>
        </w:tc>
        <w:tc>
          <w:tcPr/>
          <w:p>
            <w:pPr>
              <w:pStyle w:val="Compact"/>
              <w:jc w:val="left"/>
            </w:pPr>
            <w:r>
              <w:t xml:space="preserve">Azithromycin 500mg Capsules (Strip of 5) – Antibiotic, prescribed for respiratory infection</w:t>
            </w:r>
          </w:p>
        </w:tc>
        <w:tc>
          <w:tcPr/>
          <w:p>
            <w:pPr>
              <w:pStyle w:val="Compact"/>
              <w:jc w:val="left"/>
            </w:pPr>
            <w:r>
              <w:t xml:space="preserve">AZ-2025-1192</w:t>
            </w:r>
          </w:p>
        </w:tc>
        <w:tc>
          <w:tcPr/>
          <w:p>
            <w:pPr>
              <w:pStyle w:val="Compact"/>
              <w:jc w:val="left"/>
            </w:pPr>
            <w:r>
              <w:t xml:space="preserve">03/2027</w:t>
            </w:r>
          </w:p>
        </w:tc>
        <w:tc>
          <w:tcPr/>
          <w:p>
            <w:pPr>
              <w:pStyle w:val="Compact"/>
              <w:jc w:val="left"/>
            </w:pPr>
            <w:r>
              <w:t xml:space="preserve">2</w:t>
            </w:r>
          </w:p>
        </w:tc>
        <w:tc>
          <w:tcPr/>
          <w:p>
            <w:pPr>
              <w:pStyle w:val="Compact"/>
              <w:jc w:val="left"/>
            </w:pPr>
            <w:r>
              <w:t xml:space="preserve">₹ 185.00</w:t>
            </w:r>
          </w:p>
        </w:tc>
        <w:tc>
          <w:tcPr/>
          <w:p>
            <w:pPr>
              <w:pStyle w:val="Compact"/>
              <w:jc w:val="left"/>
            </w:pPr>
            <w:r>
              <w:t xml:space="preserve">₹ 370.00</w:t>
            </w:r>
          </w:p>
        </w:tc>
      </w:tr>
      <w:tr>
        <w:tc>
          <w:tcPr/>
          <w:p>
            <w:pPr>
              <w:pStyle w:val="Compact"/>
              <w:jc w:val="left"/>
            </w:pPr>
            <w:r>
              <w:t xml:space="preserve">3</w:t>
            </w:r>
          </w:p>
        </w:tc>
        <w:tc>
          <w:tcPr/>
          <w:p>
            <w:pPr>
              <w:pStyle w:val="Compact"/>
              <w:jc w:val="left"/>
            </w:pPr>
            <w:r>
              <w:t xml:space="preserve">Ibuprofen 400mg Tablets (Strip of 20) – Anti-inflammatory, for joint pain management</w:t>
            </w:r>
          </w:p>
        </w:tc>
        <w:tc>
          <w:tcPr/>
          <w:p>
            <w:pPr>
              <w:pStyle w:val="Compact"/>
              <w:jc w:val="left"/>
            </w:pPr>
            <w:r>
              <w:t xml:space="preserve">IB-2025-0563</w:t>
            </w:r>
          </w:p>
        </w:tc>
        <w:tc>
          <w:tcPr/>
          <w:p>
            <w:pPr>
              <w:pStyle w:val="Compact"/>
              <w:jc w:val="left"/>
            </w:pPr>
            <w:r>
              <w:t xml:space="preserve">11/2026</w:t>
            </w:r>
          </w:p>
        </w:tc>
        <w:tc>
          <w:tcPr/>
          <w:p>
            <w:pPr>
              <w:pStyle w:val="Compact"/>
              <w:jc w:val="left"/>
            </w:pPr>
            <w:r>
              <w:t xml:space="preserve">4</w:t>
            </w:r>
          </w:p>
        </w:tc>
        <w:tc>
          <w:tcPr/>
          <w:p>
            <w:pPr>
              <w:pStyle w:val="Compact"/>
              <w:jc w:val="left"/>
            </w:pPr>
            <w:r>
              <w:t xml:space="preserve">₹ 78.00</w:t>
            </w:r>
          </w:p>
        </w:tc>
        <w:tc>
          <w:tcPr/>
          <w:p>
            <w:pPr>
              <w:pStyle w:val="Compact"/>
              <w:jc w:val="left"/>
            </w:pPr>
            <w:r>
              <w:t xml:space="preserve">₹ 312.00</w:t>
            </w:r>
          </w:p>
        </w:tc>
      </w:tr>
      <w:tr>
        <w:tc>
          <w:tcPr/>
          <w:p>
            <w:pPr>
              <w:pStyle w:val="Compact"/>
              <w:jc w:val="left"/>
            </w:pPr>
            <w:r>
              <w:t xml:space="preserve">4</w:t>
            </w:r>
          </w:p>
        </w:tc>
        <w:tc>
          <w:tcPr/>
          <w:p>
            <w:pPr>
              <w:pStyle w:val="Compact"/>
              <w:jc w:val="left"/>
            </w:pPr>
            <w:r>
              <w:t xml:space="preserve">Vitamin D3 60,000 IU Capsules (Pack of 4) – Supplement recommended by physician</w:t>
            </w:r>
          </w:p>
        </w:tc>
        <w:tc>
          <w:tcPr/>
          <w:p>
            <w:pPr>
              <w:pStyle w:val="Compact"/>
              <w:jc w:val="left"/>
            </w:pPr>
            <w:r>
              <w:t xml:space="preserve">VD-2025-2201</w:t>
            </w:r>
          </w:p>
        </w:tc>
        <w:tc>
          <w:tcPr/>
          <w:p>
            <w:pPr>
              <w:pStyle w:val="Compact"/>
              <w:jc w:val="left"/>
            </w:pPr>
            <w:r>
              <w:t xml:space="preserve">06/2027</w:t>
            </w:r>
          </w:p>
        </w:tc>
        <w:tc>
          <w:tcPr/>
          <w:p>
            <w:pPr>
              <w:pStyle w:val="Compact"/>
              <w:jc w:val="left"/>
            </w:pPr>
            <w:r>
              <w:t xml:space="preserve">2</w:t>
            </w:r>
          </w:p>
        </w:tc>
        <w:tc>
          <w:tcPr/>
          <w:p>
            <w:pPr>
              <w:pStyle w:val="Compact"/>
              <w:jc w:val="left"/>
            </w:pPr>
            <w:r>
              <w:t xml:space="preserve">₹ 120.00</w:t>
            </w:r>
          </w:p>
        </w:tc>
        <w:tc>
          <w:tcPr/>
          <w:p>
            <w:pPr>
              <w:pStyle w:val="Compact"/>
              <w:jc w:val="left"/>
            </w:pPr>
            <w:r>
              <w:t xml:space="preserve">₹ 240.00</w:t>
            </w:r>
          </w:p>
        </w:tc>
      </w:tr>
      <w:tr>
        <w:tc>
          <w:tcPr/>
          <w:p>
            <w:pPr>
              <w:pStyle w:val="Compact"/>
              <w:jc w:val="left"/>
            </w:pPr>
            <w:r>
              <w:t xml:space="preserve">5</w:t>
            </w:r>
          </w:p>
        </w:tc>
        <w:tc>
          <w:tcPr/>
          <w:p>
            <w:pPr>
              <w:pStyle w:val="Compact"/>
              <w:jc w:val="left"/>
            </w:pPr>
            <w:r>
              <w:t xml:space="preserve">Cough Syrup – Benadryl 100ml Bottle – For dry and productive cough relief</w:t>
            </w:r>
          </w:p>
        </w:tc>
        <w:tc>
          <w:tcPr/>
          <w:p>
            <w:pPr>
              <w:pStyle w:val="Compact"/>
              <w:jc w:val="left"/>
            </w:pPr>
            <w:r>
              <w:t xml:space="preserve">CS-2025-0934</w:t>
            </w:r>
          </w:p>
        </w:tc>
        <w:tc>
          <w:tcPr/>
          <w:p>
            <w:pPr>
              <w:pStyle w:val="Compact"/>
              <w:jc w:val="left"/>
            </w:pPr>
            <w:r>
              <w:t xml:space="preserve">09/2026</w:t>
            </w:r>
          </w:p>
        </w:tc>
        <w:tc>
          <w:tcPr/>
          <w:p>
            <w:pPr>
              <w:pStyle w:val="Compact"/>
              <w:jc w:val="left"/>
            </w:pPr>
            <w:r>
              <w:t xml:space="preserve">1</w:t>
            </w:r>
          </w:p>
        </w:tc>
        <w:tc>
          <w:tcPr/>
          <w:p>
            <w:pPr>
              <w:pStyle w:val="Compact"/>
              <w:jc w:val="left"/>
            </w:pPr>
            <w:r>
              <w:t xml:space="preserve">₹ 95.00</w:t>
            </w:r>
          </w:p>
        </w:tc>
        <w:tc>
          <w:tcPr/>
          <w:p>
            <w:pPr>
              <w:pStyle w:val="Compact"/>
              <w:jc w:val="left"/>
            </w:pPr>
            <w:r>
              <w:t xml:space="preserve">₹ 95.00</w:t>
            </w:r>
          </w:p>
        </w:tc>
      </w:tr>
      <w:tr>
        <w:tc>
          <w:tcPr/>
          <w:p>
            <w:pPr>
              <w:pStyle w:val="Compact"/>
              <w:jc w:val="left"/>
            </w:pPr>
            <w:r>
              <w:t xml:space="preserve">6</w:t>
            </w:r>
          </w:p>
        </w:tc>
        <w:tc>
          <w:tcPr/>
          <w:p>
            <w:pPr>
              <w:pStyle w:val="Compact"/>
              <w:jc w:val="left"/>
            </w:pPr>
            <w:r>
              <w:t xml:space="preserve">Digital Blood Pressure Monitor – Omron HEM-7120 – Home healthcare device</w:t>
            </w:r>
          </w:p>
        </w:tc>
        <w:tc>
          <w:tcPr/>
          <w:p>
            <w:pPr>
              <w:pStyle w:val="Compact"/>
              <w:jc w:val="left"/>
            </w:pPr>
            <w:r>
              <w:t xml:space="preserve">BP-2025-0078</w:t>
            </w:r>
          </w:p>
        </w:tc>
        <w:tc>
          <w:tcPr/>
          <w:p>
            <w:pPr>
              <w:pStyle w:val="Compact"/>
              <w:jc w:val="left"/>
            </w:pPr>
            <w:r>
              <w:t xml:space="preserve">N/A</w:t>
            </w:r>
          </w:p>
        </w:tc>
        <w:tc>
          <w:tcPr/>
          <w:p>
            <w:pPr>
              <w:pStyle w:val="Compact"/>
              <w:jc w:val="left"/>
            </w:pPr>
            <w:r>
              <w:t xml:space="preserve">1</w:t>
            </w:r>
          </w:p>
        </w:tc>
        <w:tc>
          <w:tcPr/>
          <w:p>
            <w:pPr>
              <w:pStyle w:val="Compact"/>
              <w:jc w:val="left"/>
            </w:pPr>
            <w:r>
              <w:t xml:space="preserve">₹ 2,450.00</w:t>
            </w:r>
          </w:p>
        </w:tc>
        <w:tc>
          <w:tcPr/>
          <w:p>
            <w:pPr>
              <w:pStyle w:val="Compact"/>
              <w:jc w:val="left"/>
            </w:pPr>
            <w:r>
              <w:t xml:space="preserve">₹ 2,450.00</w:t>
            </w:r>
          </w:p>
        </w:tc>
      </w:tr>
      <w:tr>
        <w:tc>
          <w:tcPr/>
          <w:p>
            <w:pPr>
              <w:pStyle w:val="Compact"/>
              <w:jc w:val="left"/>
            </w:pPr>
            <w:r>
              <w:t xml:space="preserve">7</w:t>
            </w:r>
          </w:p>
        </w:tc>
        <w:tc>
          <w:tcPr/>
          <w:p>
            <w:pPr>
              <w:pStyle w:val="Compact"/>
              <w:jc w:val="left"/>
            </w:pPr>
            <w:r>
              <w:t xml:space="preserve">Hand Sanitizer 500ml – Alcohol-based 70% – Personal hygiene product</w:t>
            </w:r>
          </w:p>
        </w:tc>
        <w:tc>
          <w:tcPr/>
          <w:p>
            <w:pPr>
              <w:pStyle w:val="Compact"/>
              <w:jc w:val="left"/>
            </w:pPr>
            <w:r>
              <w:t xml:space="preserve">HS-2025-3312</w:t>
            </w:r>
          </w:p>
        </w:tc>
        <w:tc>
          <w:tcPr/>
          <w:p>
            <w:pPr>
              <w:pStyle w:val="Compact"/>
              <w:jc w:val="left"/>
            </w:pPr>
            <w:r>
              <w:t xml:space="preserve">01/2027</w:t>
            </w:r>
          </w:p>
        </w:tc>
        <w:tc>
          <w:tcPr/>
          <w:p>
            <w:pPr>
              <w:pStyle w:val="Compact"/>
              <w:jc w:val="left"/>
            </w:pPr>
            <w:r>
              <w:t xml:space="preserve">2</w:t>
            </w:r>
          </w:p>
        </w:tc>
        <w:tc>
          <w:tcPr/>
          <w:p>
            <w:pPr>
              <w:pStyle w:val="Compact"/>
              <w:jc w:val="left"/>
            </w:pPr>
            <w:r>
              <w:t xml:space="preserve">₹ 150.00</w:t>
            </w:r>
          </w:p>
        </w:tc>
        <w:tc>
          <w:tcPr/>
          <w:p>
            <w:pPr>
              <w:pStyle w:val="Compact"/>
              <w:jc w:val="left"/>
            </w:pPr>
            <w:r>
              <w:t xml:space="preserve">₹ 300.00</w:t>
            </w:r>
          </w:p>
        </w:tc>
      </w:tr>
      <w:tr>
        <w:tc>
          <w:tcPr/>
          <w:p>
            <w:pPr>
              <w:pStyle w:val="Compact"/>
              <w:jc w:val="left"/>
            </w:pPr>
            <w:r>
              <w:t xml:space="preserve">8</w:t>
            </w:r>
          </w:p>
        </w:tc>
        <w:tc>
          <w:tcPr/>
          <w:p>
            <w:pPr>
              <w:pStyle w:val="Compact"/>
              <w:jc w:val="left"/>
            </w:pPr>
            <w:r>
              <w:t xml:space="preserve">Delivery &amp; Handling Charges – New Delhi Metro Area (within 10 km radius)</w:t>
            </w:r>
          </w:p>
        </w:tc>
        <w:tc>
          <w:tcPr/>
          <w:p>
            <w:pPr>
              <w:pStyle w:val="Compact"/>
              <w:jc w:val="left"/>
            </w:pPr>
            <w:r>
              <w:t xml:space="preserve">N/A</w:t>
            </w:r>
          </w:p>
        </w:tc>
        <w:tc>
          <w:tcPr/>
          <w:p>
            <w:pPr>
              <w:pStyle w:val="Compact"/>
              <w:jc w:val="left"/>
            </w:pPr>
            <w:r>
              <w:t xml:space="preserve">N/A</w:t>
            </w:r>
          </w:p>
        </w:tc>
        <w:tc>
          <w:tcPr/>
          <w:p>
            <w:pPr>
              <w:pStyle w:val="Compact"/>
              <w:jc w:val="left"/>
            </w:pPr>
            <w:r>
              <w:t xml:space="preserve">1</w:t>
            </w:r>
          </w:p>
        </w:tc>
        <w:tc>
          <w:tcPr/>
          <w:p>
            <w:pPr>
              <w:pStyle w:val="Compact"/>
              <w:jc w:val="left"/>
            </w:pPr>
            <w:r>
              <w:t xml:space="preserve">₹ 50.00</w:t>
            </w:r>
          </w:p>
        </w:tc>
        <w:tc>
          <w:tcPr/>
          <w:p>
            <w:pPr>
              <w:pStyle w:val="Compact"/>
              <w:jc w:val="left"/>
            </w:pPr>
            <w:r>
              <w:t xml:space="preserve">₹ 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left"/>
            </w:pPr>
            <w:r>
              <w:t xml:space="preserve">₹ 3,952.00</w:t>
            </w:r>
          </w:p>
        </w:tc>
      </w:tr>
      <w:tr>
        <w:tc>
          <w:tcPr/>
          <w:p>
            <w:pPr>
              <w:pStyle w:val="Compact"/>
              <w:jc w:val="left"/>
            </w:pPr>
            <w:r>
              <w:t xml:space="preserve">GST @ 12% (Medicines &amp; Healthcare Products)</w:t>
            </w:r>
          </w:p>
        </w:tc>
        <w:tc>
          <w:tcPr/>
          <w:p>
            <w:pPr>
              <w:pStyle w:val="Compact"/>
              <w:jc w:val="left"/>
            </w:pPr>
            <w:r>
              <w:t xml:space="preserve">₹ 474.24</w:t>
            </w:r>
          </w:p>
        </w:tc>
      </w:tr>
      <w:tr>
        <w:tc>
          <w:tcPr/>
          <w:p>
            <w:pPr>
              <w:pStyle w:val="Compact"/>
              <w:jc w:val="left"/>
            </w:pPr>
            <w:r>
              <w:t xml:space="preserve">GST @ 18% (Devices &amp; Non-Medicinal Items)</w:t>
            </w:r>
          </w:p>
        </w:tc>
        <w:tc>
          <w:tcPr/>
          <w:p>
            <w:pPr>
              <w:pStyle w:val="Compact"/>
              <w:jc w:val="left"/>
            </w:pPr>
            <w:r>
              <w:t xml:space="preserve">₹ 486.00</w:t>
            </w:r>
          </w:p>
        </w:tc>
      </w:tr>
      <w:tr>
        <w:tc>
          <w:tcPr/>
          <w:p>
            <w:pPr>
              <w:pStyle w:val="Compact"/>
              <w:jc w:val="left"/>
            </w:pPr>
            <w:r>
              <w:t xml:space="preserve">Discount (Loyalty Program – 5%)</w:t>
            </w:r>
          </w:p>
        </w:tc>
        <w:tc>
          <w:tcPr/>
          <w:p>
            <w:pPr>
              <w:pStyle w:val="Compact"/>
              <w:jc w:val="left"/>
            </w:pPr>
            <w:r>
              <w:t xml:space="preserve">- ₹ 197.60</w:t>
            </w:r>
          </w:p>
        </w:tc>
      </w:tr>
      <w:tr>
        <w:tc>
          <w:tcPr/>
          <w:p>
            <w:pPr>
              <w:pStyle w:val="Compact"/>
              <w:jc w:val="left"/>
            </w:pPr>
            <w:r>
              <w:t xml:space="preserve">Grand Total (INR)</w:t>
            </w:r>
          </w:p>
        </w:tc>
        <w:tc>
          <w:tcPr/>
          <w:p>
            <w:pPr>
              <w:pStyle w:val="Compact"/>
              <w:jc w:val="left"/>
            </w:pPr>
            <w:r>
              <w:t xml:space="preserve">₹ 4,714.64</w:t>
            </w:r>
          </w:p>
        </w:tc>
      </w:tr>
      <w:tr>
        <w:tc>
          <w:tcPr/>
          <w:p>
            <w:pPr>
              <w:pStyle w:val="Compact"/>
              <w:jc w:val="left"/>
            </w:pPr>
            <w:r>
              <w:rPr>
                <w:bCs/>
                <w:b/>
              </w:rPr>
              <w:t xml:space="preserve">Amount in Words:</w:t>
            </w:r>
          </w:p>
        </w:tc>
        <w:tc>
          <w:tcPr/>
          <w:p>
            <w:pPr>
              <w:pStyle w:val="Compact"/>
              <w:jc w:val="left"/>
            </w:pPr>
            <w:r>
              <w:rPr>
                <w:bCs/>
                <w:b/>
              </w:rPr>
              <w:t xml:space="preserve">Four Thousand Seven Hundred Fourteen Rupees and Sixty-Four Paise Only</w:t>
            </w:r>
          </w:p>
        </w:tc>
      </w:tr>
    </w:tbl>
    <w:bookmarkStart w:id="24" w:name="payment-bank-details"/>
    <w:p>
      <w:pPr>
        <w:pStyle w:val="Heading3"/>
      </w:pPr>
      <w:r>
        <w:t xml:space="preserve">Payment / Bank Details</w:t>
      </w:r>
    </w:p>
    <w:p>
      <w:pPr>
        <w:pStyle w:val="FirstParagraph"/>
      </w:pPr>
      <w:r>
        <w:rPr>
          <w:bCs/>
          <w:b/>
        </w:rPr>
        <w:t xml:space="preserve">Account Name:</w:t>
      </w:r>
      <w:r>
        <w:t xml:space="preserve"> </w:t>
      </w:r>
      <w:r>
        <w:t xml:space="preserve">Delhi Chemist &amp; Pharmacy Pvt. Ltd.</w:t>
      </w:r>
    </w:p>
    <w:p>
      <w:pPr>
        <w:pStyle w:val="BodyText"/>
      </w:pPr>
      <w:r>
        <w:rPr>
          <w:bCs/>
          <w:b/>
        </w:rPr>
        <w:t xml:space="preserve">Bank:</w:t>
      </w:r>
      <w:r>
        <w:t xml:space="preserve"> </w:t>
      </w:r>
      <w:r>
        <w:t xml:space="preserve">State Bank of India, Connaught Place Branch, New Delhi, India</w:t>
      </w:r>
    </w:p>
    <w:p>
      <w:pPr>
        <w:pStyle w:val="BodyText"/>
      </w:pPr>
      <w:r>
        <w:rPr>
          <w:bCs/>
          <w:b/>
        </w:rPr>
        <w:t xml:space="preserve">Account No:</w:t>
      </w:r>
      <w:r>
        <w:t xml:space="preserve"> </w:t>
      </w:r>
      <w:r>
        <w:t xml:space="preserve">3011 4567 8901 234</w:t>
      </w:r>
    </w:p>
    <w:p>
      <w:pPr>
        <w:pStyle w:val="BodyText"/>
      </w:pPr>
      <w:r>
        <w:rPr>
          <w:bCs/>
          <w:b/>
        </w:rPr>
        <w:t xml:space="preserve">IFSC Code:</w:t>
      </w:r>
      <w:r>
        <w:t xml:space="preserve"> </w:t>
      </w:r>
      <w:r>
        <w:t xml:space="preserve">SBIN0001234</w:t>
      </w:r>
    </w:p>
    <w:p>
      <w:pPr>
        <w:pStyle w:val="BodyText"/>
      </w:pPr>
      <w:r>
        <w:rPr>
          <w:bCs/>
          <w:b/>
        </w:rPr>
        <w:t xml:space="preserve">UPI ID:</w:t>
      </w:r>
      <w:r>
        <w:t xml:space="preserve"> </w:t>
      </w:r>
      <w:r>
        <w:t xml:space="preserve">delhichemist@okaxis</w:t>
      </w:r>
    </w:p>
    <w:p>
      <w:pPr>
        <w:pStyle w:val="BodyText"/>
      </w:pPr>
      <w:r>
        <w:rPr>
          <w:bCs/>
          <w:b/>
        </w:rPr>
        <w:t xml:space="preserve">Payment Mode Accepted:</w:t>
      </w:r>
      <w:r>
        <w:t xml:space="preserve"> </w:t>
      </w:r>
      <w:r>
        <w:t xml:space="preserve">Cash, UPI, Debit/Credit Card, Net Banking, NEFT/RTGS</w:t>
      </w:r>
    </w:p>
    <w:bookmarkEnd w:id="24"/>
    <w:bookmarkStart w:id="25" w:name="important-notes-from-the-chemist"/>
    <w:p>
      <w:pPr>
        <w:pStyle w:val="Heading3"/>
      </w:pPr>
      <w:r>
        <w:t xml:space="preserve">Important Notes from the Chemist</w:t>
      </w:r>
    </w:p>
    <w:p>
      <w:pPr>
        <w:pStyle w:val="FirstParagraph"/>
      </w:pPr>
      <w:r>
        <w:t xml:space="preserve">1. This Invoice is issued by Delhi Chemist &amp; Pharmacy, a registered and licensed Chemist operating in New Delhi, India. All medicines dispensed are subject to valid prescription from a registered medical practitioner.</w:t>
      </w:r>
    </w:p>
    <w:p>
      <w:pPr>
        <w:pStyle w:val="BodyText"/>
      </w:pPr>
      <w:r>
        <w:t xml:space="preserve">2. Please store all medicines in a cool, dry place away from direct sunlight. Do not consume any medicine beyond its expiry date mentioned on this Invoice.</w:t>
      </w:r>
    </w:p>
    <w:p>
      <w:pPr>
        <w:pStyle w:val="BodyText"/>
      </w:pPr>
      <w:r>
        <w:t xml:space="preserve">3. In case of any adverse reaction or side effects, please contact your prescribing physician immediately. This Chemist in New Delhi, India is not liable for misuse of prescribed medications.</w:t>
      </w:r>
    </w:p>
    <w:p>
      <w:pPr>
        <w:pStyle w:val="BodyText"/>
      </w:pPr>
      <w:r>
        <w:t xml:space="preserve">4. Returns or exchanges of medicines are only accepted within 7 days of purchase with the original Invoice and unopened packaging. Digital devices carry a 1-year manufacturer warranty.</w:t>
      </w:r>
    </w:p>
    <w:p>
      <w:pPr>
        <w:pStyle w:val="BodyText"/>
      </w:pPr>
      <w:r>
        <w:t xml:space="preserve">5. This Invoice serves as a valid tax document under the Goods and Services Tax (GST) Act, 2017, applicable in India. Retain this document for your records and any insurance or reimbursement claims.</w:t>
      </w:r>
    </w:p>
    <w:p>
      <w:pPr>
        <w:pStyle w:val="BodyText"/>
      </w:pPr>
      <w:r>
        <w:t xml:space="preserve">6. For any queries regarding this Invoice, please contact our Chemist office at Connaught Place, New Delhi, India within 30 days of the issue date.</w:t>
      </w:r>
    </w:p>
    <w:bookmarkEnd w:id="25"/>
    <w:bookmarkStart w:id="26" w:name="terms-conditions-of-this-invoice"/>
    <w:p>
      <w:pPr>
        <w:pStyle w:val="Heading3"/>
      </w:pPr>
      <w:r>
        <w:t xml:space="preserve">Terms &amp; Conditions of this Invoice</w:t>
      </w:r>
    </w:p>
    <w:p>
      <w:pPr>
        <w:pStyle w:val="FirstParagraph"/>
      </w:pPr>
      <w:r>
        <w:t xml:space="preserve">1. Payment is due within 15 days from the date of this Invoice. A late payment surcharge of 2% per month will be applicable on overdue amounts as per the Chemist's billing policy in New Delhi, India.</w:t>
      </w:r>
    </w:p>
    <w:p>
      <w:pPr>
        <w:pStyle w:val="BodyText"/>
      </w:pPr>
      <w:r>
        <w:t xml:space="preserve">2. All prices quoted in this Invoice are inclusive of applicable GST as per the prevailing tax rates in India. Any change in government tax policy will be reflected in subsequent Invoices.</w:t>
      </w:r>
    </w:p>
    <w:p>
      <w:pPr>
        <w:pStyle w:val="BodyText"/>
      </w:pPr>
      <w:r>
        <w:t xml:space="preserve">3. This Chemist reserves the right to substitute any medicine with an equivalent generic alternative if the branded product is temporarily unavailable, subject to prior customer consent.</w:t>
      </w:r>
    </w:p>
    <w:p>
      <w:pPr>
        <w:pStyle w:val="BodyText"/>
      </w:pPr>
      <w:r>
        <w:t xml:space="preserve">4. The delivery charges mentioned in this Invoice are applicable for the New Delhi metropolitan area. Deliveries outside New Delhi, India will attract additional charges as per the Chemist's standard rate card.</w:t>
      </w:r>
    </w:p>
    <w:p>
      <w:pPr>
        <w:pStyle w:val="BodyText"/>
      </w:pPr>
      <w:r>
        <w:t xml:space="preserve">5. This Invoice is computer-generated and does not require a physical signature. However, a digital stamp of Delhi Chemist &amp; Pharmacy, New Delhi, India is affixed for authentication purposes.</w:t>
      </w:r>
    </w:p>
    <w:p>
      <w:pPr>
        <w:pStyle w:val="BodyText"/>
      </w:pPr>
      <w:r>
        <w:t xml:space="preserve">6. In the event of any dispute arising from this Invoice, the jurisdiction of courts in New Delhi, India shall apply exclusively.</w:t>
      </w:r>
    </w:p>
    <w:bookmarkEnd w:id="26"/>
    <w:p>
      <w:pPr>
        <w:pStyle w:val="BodyText"/>
      </w:pPr>
      <w:r>
        <w:t xml:space="preserve">Customer Signature</w:t>
      </w:r>
    </w:p>
    <w:p>
      <w:pPr>
        <w:pStyle w:val="BodyText"/>
      </w:pPr>
      <w:r>
        <w:t xml:space="preserve">Authorised Signatory – Delhi Chemist &amp; Pharmacy, New Delhi, India</w:t>
      </w:r>
    </w:p>
    <w:p>
      <w:pPr>
        <w:pStyle w:val="BodyText"/>
      </w:pPr>
      <w:r>
        <w:rPr>
          <w:bCs/>
          <w:b/>
        </w:rPr>
        <w:t xml:space="preserve">Delhi Chemist &amp; Pharmacy Pvt. Ltd.</w:t>
      </w:r>
      <w:r>
        <w:t xml:space="preserve"> </w:t>
      </w:r>
      <w:r>
        <w:t xml:space="preserve">| 12, Connaught Place, New Delhi, India – 110001</w:t>
      </w:r>
    </w:p>
    <w:p>
      <w:pPr>
        <w:pStyle w:val="BodyText"/>
      </w:pPr>
      <w:r>
        <w:t xml:space="preserve">Phone: +91-11-4567-8900 | Email: billing@delhichemist.in | Website: www.delhichemist.in</w:t>
      </w:r>
    </w:p>
    <w:p>
      <w:pPr>
        <w:pStyle w:val="BodyText"/>
      </w:pPr>
      <w:r>
        <w:t xml:space="preserve">GSTIN: 07AABCD1234E1Z5 | Drug License: DL/ND/2023/45678 | CIN: U24240DL2019PTC345678</w:t>
      </w:r>
    </w:p>
    <w:p>
      <w:pPr>
        <w:pStyle w:val="BodyText"/>
      </w:pPr>
      <w:r>
        <w:t xml:space="preserve">This Invoice is a system-generated document from Delhi Chemist &amp; Pharmacy, New Delhi, India. Thank you for choosing our Chemist services.</w:t>
      </w:r>
    </w:p>
    <w:p>
      <w:pPr>
        <w:pStyle w:val="BodyText"/>
      </w:pPr>
      <w:r>
        <w:t xml:space="preserve">Invoice Generated on: 15 June 2025 | Page 1 of 1 | Document ID: DCND-INV-2025-00482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New Delhi Chemist</dc:title>
  <dc:creator/>
  <dc:language>en</dc:language>
  <cp:keywords/>
  <dcterms:created xsi:type="dcterms:W3CDTF">2026-10-10T03:00:08Z</dcterms:created>
  <dcterms:modified xsi:type="dcterms:W3CDTF">2026-10-10T03:00:08Z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