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Farmacia</w:t>
      </w:r>
      <w:r>
        <w:t xml:space="preserve"> </w:t>
      </w:r>
      <w:r>
        <w:t xml:space="preserve">Chimica</w:t>
      </w:r>
      <w:r>
        <w:t xml:space="preserve"> </w:t>
      </w:r>
      <w:r>
        <w:t xml:space="preserve">Milano</w:t>
      </w:r>
    </w:p>
    <w:bookmarkStart w:id="20" w:name="farmacia-chimica-san-siro"/>
    <w:p>
      <w:pPr>
        <w:pStyle w:val="Heading1"/>
      </w:pPr>
      <w:r>
        <w:t xml:space="preserve">Farmacia Chimica San Siro</w:t>
      </w:r>
    </w:p>
    <w:p>
      <w:pPr>
        <w:pStyle w:val="FirstParagraph"/>
      </w:pPr>
      <w:r>
        <w:t xml:space="preserve">Registered Chemist &amp; Pharmacy – Milan, Italy</w:t>
      </w:r>
    </w:p>
    <w:p>
      <w:pPr>
        <w:pStyle w:val="BodyText"/>
      </w:pPr>
      <w:r>
        <w:t xml:space="preserve">Via San Siro 142, 20149 Milano (MI), Italy</w:t>
      </w:r>
    </w:p>
    <w:p>
      <w:pPr>
        <w:pStyle w:val="BodyText"/>
      </w:pPr>
      <w:r>
        <w:t xml:space="preserve">Phone: +39 02 4871 2233 | Email: info@farmaciasansiro.it</w:t>
      </w:r>
    </w:p>
    <w:p>
      <w:pPr>
        <w:pStyle w:val="BodyText"/>
      </w:pPr>
      <w:r>
        <w:t xml:space="preserve">VAT Number (P.IVA): IT02345678901</w:t>
      </w:r>
    </w:p>
    <w:p>
      <w:pPr>
        <w:pStyle w:val="BodyText"/>
      </w:pPr>
      <w:r>
        <w:t xml:space="preserve">Chamber of Commerce: MI-2019-004521</w:t>
      </w:r>
    </w:p>
    <w:bookmarkEnd w:id="20"/>
    <w:bookmarkStart w:id="21" w:name="invoice"/>
    <w:p>
      <w:pPr>
        <w:pStyle w:val="Heading2"/>
      </w:pPr>
      <w:r>
        <w:t xml:space="preserve">INVOICE</w:t>
      </w:r>
    </w:p>
    <w:p>
      <w:pPr>
        <w:pStyle w:val="FirstParagraph"/>
      </w:pPr>
      <w:r>
        <w:t xml:space="preserve">Fattura / Invoice</w:t>
      </w:r>
    </w:p>
    <w:bookmarkEnd w:id="21"/>
    <w:p>
      <w:pPr>
        <w:pStyle w:val="BodyText"/>
      </w:pPr>
      <w:r>
        <w:rPr>
          <w:bCs/>
          <w:b/>
        </w:rPr>
        <w:t xml:space="preserve">Invoice Number:</w:t>
      </w:r>
      <w:r>
        <w:t xml:space="preserve"> </w:t>
      </w:r>
      <w:r>
        <w:t xml:space="preserve">FCS-2025-00487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Country of Issue:</w:t>
      </w:r>
      <w:r>
        <w:t xml:space="preserve"> </w:t>
      </w:r>
      <w:r>
        <w:t xml:space="preserve">Italy (Milan)</w:t>
      </w:r>
    </w:p>
    <w:p>
      <w:pPr>
        <w:pStyle w:val="BodyText"/>
      </w:pPr>
      <w:r>
        <w:rPr>
          <w:bCs/>
          <w:b/>
        </w:rPr>
        <w:t xml:space="preserve">Currency:</w:t>
      </w:r>
      <w:r>
        <w:t xml:space="preserve"> </w:t>
      </w:r>
      <w:r>
        <w:t xml:space="preserve">Euro (EUR)</w:t>
      </w:r>
    </w:p>
    <w:bookmarkStart w:id="22" w:name="issued-by-chemist-pharmacy"/>
    <w:p>
      <w:pPr>
        <w:pStyle w:val="Heading3"/>
      </w:pPr>
      <w:r>
        <w:t xml:space="preserve">Issued By (Chemist / Pharmacy)</w:t>
      </w:r>
    </w:p>
    <w:p>
      <w:pPr>
        <w:pStyle w:val="FirstParagraph"/>
      </w:pPr>
      <w:r>
        <w:rPr>
          <w:bCs/>
          <w:b/>
        </w:rPr>
        <w:t xml:space="preserve">Farmacia Chimica San Siro</w:t>
      </w:r>
    </w:p>
    <w:p>
      <w:pPr>
        <w:pStyle w:val="BodyText"/>
      </w:pPr>
      <w:r>
        <w:t xml:space="preserve">Dr. Elena Marchetti, Licensed Pharmacist</w:t>
      </w:r>
    </w:p>
    <w:p>
      <w:pPr>
        <w:pStyle w:val="BodyText"/>
      </w:pPr>
      <w:r>
        <w:t xml:space="preserve">Via San Siro 142</w:t>
      </w:r>
    </w:p>
    <w:p>
      <w:pPr>
        <w:pStyle w:val="BodyText"/>
      </w:pPr>
      <w:r>
        <w:t xml:space="preserve">20149 Milano (MI), Italy</w:t>
      </w:r>
    </w:p>
    <w:p>
      <w:pPr>
        <w:pStyle w:val="BodyText"/>
      </w:pPr>
      <w:r>
        <w:t xml:space="preserve">License No. MI-2018-00987</w:t>
      </w:r>
    </w:p>
    <w:p>
      <w:pPr>
        <w:pStyle w:val="BodyText"/>
      </w:pPr>
      <w:r>
        <w:t xml:space="preserve">Order of Pharmacists of Milan (Ordine dei Farmacisti di Milano)</w:t>
      </w:r>
    </w:p>
    <w:bookmarkEnd w:id="22"/>
    <w:bookmarkStart w:id="23" w:name="billed-to-customer"/>
    <w:p>
      <w:pPr>
        <w:pStyle w:val="Heading3"/>
      </w:pPr>
      <w:r>
        <w:t xml:space="preserve">Billed To (Customer)</w:t>
      </w:r>
    </w:p>
    <w:p>
      <w:pPr>
        <w:pStyle w:val="FirstParagraph"/>
      </w:pPr>
      <w:r>
        <w:rPr>
          <w:bCs/>
          <w:b/>
        </w:rPr>
        <w:t xml:space="preserve">Studio Medico Rossi &amp; Partners</w:t>
      </w:r>
    </w:p>
    <w:p>
      <w:pPr>
        <w:pStyle w:val="BodyText"/>
      </w:pPr>
      <w:r>
        <w:t xml:space="preserve">Attn: Dr. Marco Rossi</w:t>
      </w:r>
    </w:p>
    <w:p>
      <w:pPr>
        <w:pStyle w:val="BodyText"/>
      </w:pPr>
      <w:r>
        <w:t xml:space="preserve">Via Montenapoleone 88</w:t>
      </w:r>
    </w:p>
    <w:p>
      <w:pPr>
        <w:pStyle w:val="BodyText"/>
      </w:pPr>
      <w:r>
        <w:t xml:space="preserve">20121 Milano (MI), Italy</w:t>
      </w:r>
    </w:p>
    <w:p>
      <w:pPr>
        <w:pStyle w:val="BodyText"/>
      </w:pPr>
      <w:r>
        <w:t xml:space="preserve">VAT Number: IT09876543210</w:t>
      </w:r>
    </w:p>
    <w:p>
      <w:pPr>
        <w:pStyle w:val="BodyText"/>
      </w:pPr>
      <w:r>
        <w:t xml:space="preserve">Phone: +39 02 7612 4455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Pharmaceutical / Chemist Product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VAT Rate</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Amoxicillin 500mg Capsules – 28 tablets per box (Prescription-based pharmaceutical dispensed by the chemist)</w:t>
            </w:r>
          </w:p>
        </w:tc>
        <w:tc>
          <w:tcPr/>
          <w:p>
            <w:pPr>
              <w:pStyle w:val="Compact"/>
              <w:jc w:val="left"/>
            </w:pPr>
            <w:r>
              <w:t xml:space="preserve">12 boxes</w:t>
            </w:r>
          </w:p>
        </w:tc>
        <w:tc>
          <w:tcPr/>
          <w:p>
            <w:pPr>
              <w:pStyle w:val="Compact"/>
              <w:jc w:val="left"/>
            </w:pPr>
            <w:r>
              <w:t xml:space="preserve">€14.50</w:t>
            </w:r>
          </w:p>
        </w:tc>
        <w:tc>
          <w:tcPr/>
          <w:p>
            <w:pPr>
              <w:pStyle w:val="Compact"/>
              <w:jc w:val="left"/>
            </w:pPr>
            <w:r>
              <w:t xml:space="preserve">10%</w:t>
            </w:r>
          </w:p>
        </w:tc>
        <w:tc>
          <w:tcPr/>
          <w:p>
            <w:pPr>
              <w:pStyle w:val="Compact"/>
              <w:jc w:val="left"/>
            </w:pPr>
            <w:r>
              <w:t xml:space="preserve">€174.00</w:t>
            </w:r>
          </w:p>
        </w:tc>
      </w:tr>
      <w:tr>
        <w:tc>
          <w:tcPr/>
          <w:p>
            <w:pPr>
              <w:pStyle w:val="Compact"/>
              <w:jc w:val="left"/>
            </w:pPr>
            <w:r>
              <w:t xml:space="preserve">02</w:t>
            </w:r>
          </w:p>
        </w:tc>
        <w:tc>
          <w:tcPr/>
          <w:p>
            <w:pPr>
              <w:pStyle w:val="Compact"/>
              <w:jc w:val="left"/>
            </w:pPr>
            <w:r>
              <w:t xml:space="preserve">Ibuprofen 400mg Film-Coated Tablets – 20 tablets per pack (OTC analgesic supplied by the pharmacy)</w:t>
            </w:r>
          </w:p>
        </w:tc>
        <w:tc>
          <w:tcPr/>
          <w:p>
            <w:pPr>
              <w:pStyle w:val="Compact"/>
              <w:jc w:val="left"/>
            </w:pPr>
            <w:r>
              <w:t xml:space="preserve">25 packs</w:t>
            </w:r>
          </w:p>
        </w:tc>
        <w:tc>
          <w:tcPr/>
          <w:p>
            <w:pPr>
              <w:pStyle w:val="Compact"/>
              <w:jc w:val="left"/>
            </w:pPr>
            <w:r>
              <w:t xml:space="preserve">€6.80</w:t>
            </w:r>
          </w:p>
        </w:tc>
        <w:tc>
          <w:tcPr/>
          <w:p>
            <w:pPr>
              <w:pStyle w:val="Compact"/>
              <w:jc w:val="left"/>
            </w:pPr>
            <w:r>
              <w:t xml:space="preserve">10%</w:t>
            </w:r>
          </w:p>
        </w:tc>
        <w:tc>
          <w:tcPr/>
          <w:p>
            <w:pPr>
              <w:pStyle w:val="Compact"/>
              <w:jc w:val="left"/>
            </w:pPr>
            <w:r>
              <w:t xml:space="preserve">€170.00</w:t>
            </w:r>
          </w:p>
        </w:tc>
      </w:tr>
      <w:tr>
        <w:tc>
          <w:tcPr/>
          <w:p>
            <w:pPr>
              <w:pStyle w:val="Compact"/>
              <w:jc w:val="left"/>
            </w:pPr>
            <w:r>
              <w:t xml:space="preserve">03</w:t>
            </w:r>
          </w:p>
        </w:tc>
        <w:tc>
          <w:tcPr/>
          <w:p>
            <w:pPr>
              <w:pStyle w:val="Compact"/>
              <w:jc w:val="left"/>
            </w:pPr>
            <w:r>
              <w:t xml:space="preserve">Insulin Glargine 100 IU/mL Penfill – 5 mL (Refrigerated pharmaceutical, handled per Italian chemist storage regulations)</w:t>
            </w:r>
          </w:p>
        </w:tc>
        <w:tc>
          <w:tcPr/>
          <w:p>
            <w:pPr>
              <w:pStyle w:val="Compact"/>
              <w:jc w:val="left"/>
            </w:pPr>
            <w:r>
              <w:t xml:space="preserve">8 pens</w:t>
            </w:r>
          </w:p>
        </w:tc>
        <w:tc>
          <w:tcPr/>
          <w:p>
            <w:pPr>
              <w:pStyle w:val="Compact"/>
              <w:jc w:val="left"/>
            </w:pPr>
            <w:r>
              <w:t xml:space="preserve">€42.30</w:t>
            </w:r>
          </w:p>
        </w:tc>
        <w:tc>
          <w:tcPr/>
          <w:p>
            <w:pPr>
              <w:pStyle w:val="Compact"/>
              <w:jc w:val="left"/>
            </w:pPr>
            <w:r>
              <w:t xml:space="preserve">10%</w:t>
            </w:r>
          </w:p>
        </w:tc>
        <w:tc>
          <w:tcPr/>
          <w:p>
            <w:pPr>
              <w:pStyle w:val="Compact"/>
              <w:jc w:val="left"/>
            </w:pPr>
            <w:r>
              <w:t xml:space="preserve">€338.40</w:t>
            </w:r>
          </w:p>
        </w:tc>
      </w:tr>
      <w:tr>
        <w:tc>
          <w:tcPr/>
          <w:p>
            <w:pPr>
              <w:pStyle w:val="Compact"/>
              <w:jc w:val="left"/>
            </w:pPr>
            <w:r>
              <w:t xml:space="preserve">04</w:t>
            </w:r>
          </w:p>
        </w:tc>
        <w:tc>
          <w:tcPr/>
          <w:p>
            <w:pPr>
              <w:pStyle w:val="Compact"/>
              <w:jc w:val="left"/>
            </w:pPr>
            <w:r>
              <w:t xml:space="preserve">Saline Solution 0.9% – 500 mL IV bags (Sterile medical solution prepared and verified by the chemist)</w:t>
            </w:r>
          </w:p>
        </w:tc>
        <w:tc>
          <w:tcPr/>
          <w:p>
            <w:pPr>
              <w:pStyle w:val="Compact"/>
              <w:jc w:val="left"/>
            </w:pPr>
            <w:r>
              <w:t xml:space="preserve">30 bags</w:t>
            </w:r>
          </w:p>
        </w:tc>
        <w:tc>
          <w:tcPr/>
          <w:p>
            <w:pPr>
              <w:pStyle w:val="Compact"/>
              <w:jc w:val="left"/>
            </w:pPr>
            <w:r>
              <w:t xml:space="preserve">€3.20</w:t>
            </w:r>
          </w:p>
        </w:tc>
        <w:tc>
          <w:tcPr/>
          <w:p>
            <w:pPr>
              <w:pStyle w:val="Compact"/>
              <w:jc w:val="left"/>
            </w:pPr>
            <w:r>
              <w:t xml:space="preserve">10%</w:t>
            </w:r>
          </w:p>
        </w:tc>
        <w:tc>
          <w:tcPr/>
          <w:p>
            <w:pPr>
              <w:pStyle w:val="Compact"/>
              <w:jc w:val="left"/>
            </w:pPr>
            <w:r>
              <w:t xml:space="preserve">€96.00</w:t>
            </w:r>
          </w:p>
        </w:tc>
      </w:tr>
      <w:tr>
        <w:tc>
          <w:tcPr/>
          <w:p>
            <w:pPr>
              <w:pStyle w:val="Compact"/>
              <w:jc w:val="left"/>
            </w:pPr>
            <w:r>
              <w:t xml:space="preserve">05</w:t>
            </w:r>
          </w:p>
        </w:tc>
        <w:tc>
          <w:tcPr/>
          <w:p>
            <w:pPr>
              <w:pStyle w:val="Compact"/>
              <w:jc w:val="left"/>
            </w:pPr>
            <w:r>
              <w:t xml:space="preserve">Vitamin D3 2000 IU Softgel Capsules – 60 capsules (Supplement dispensed by the Milan chemist)</w:t>
            </w:r>
          </w:p>
        </w:tc>
        <w:tc>
          <w:tcPr/>
          <w:p>
            <w:pPr>
              <w:pStyle w:val="Compact"/>
              <w:jc w:val="left"/>
            </w:pPr>
            <w:r>
              <w:t xml:space="preserve">15 bottles</w:t>
            </w:r>
          </w:p>
        </w:tc>
        <w:tc>
          <w:tcPr/>
          <w:p>
            <w:pPr>
              <w:pStyle w:val="Compact"/>
              <w:jc w:val="left"/>
            </w:pPr>
            <w:r>
              <w:t xml:space="preserve">€18.90</w:t>
            </w:r>
          </w:p>
        </w:tc>
        <w:tc>
          <w:tcPr/>
          <w:p>
            <w:pPr>
              <w:pStyle w:val="Compact"/>
              <w:jc w:val="left"/>
            </w:pPr>
            <w:r>
              <w:t xml:space="preserve">22%</w:t>
            </w:r>
          </w:p>
        </w:tc>
        <w:tc>
          <w:tcPr/>
          <w:p>
            <w:pPr>
              <w:pStyle w:val="Compact"/>
              <w:jc w:val="left"/>
            </w:pPr>
            <w:r>
              <w:t xml:space="preserve">€283.50</w:t>
            </w:r>
          </w:p>
        </w:tc>
      </w:tr>
      <w:tr>
        <w:tc>
          <w:tcPr/>
          <w:p>
            <w:pPr>
              <w:pStyle w:val="Compact"/>
              <w:jc w:val="left"/>
            </w:pPr>
            <w:r>
              <w:t xml:space="preserve">06</w:t>
            </w:r>
          </w:p>
        </w:tc>
        <w:tc>
          <w:tcPr/>
          <w:p>
            <w:pPr>
              <w:pStyle w:val="Compact"/>
              <w:jc w:val="left"/>
            </w:pPr>
            <w:r>
              <w:t xml:space="preserve">Antiseptic Wound Dressing Kit – Sterile (Medical consumable supplied by the pharmacy in Milan)</w:t>
            </w:r>
          </w:p>
        </w:tc>
        <w:tc>
          <w:tcPr/>
          <w:p>
            <w:pPr>
              <w:pStyle w:val="Compact"/>
              <w:jc w:val="left"/>
            </w:pPr>
            <w:r>
              <w:t xml:space="preserve">10 kits</w:t>
            </w:r>
          </w:p>
        </w:tc>
        <w:tc>
          <w:tcPr/>
          <w:p>
            <w:pPr>
              <w:pStyle w:val="Compact"/>
              <w:jc w:val="left"/>
            </w:pPr>
            <w:r>
              <w:t xml:space="preserve">€24.60</w:t>
            </w:r>
          </w:p>
        </w:tc>
        <w:tc>
          <w:tcPr/>
          <w:p>
            <w:pPr>
              <w:pStyle w:val="Compact"/>
              <w:jc w:val="left"/>
            </w:pPr>
            <w:r>
              <w:t xml:space="preserve">22%</w:t>
            </w:r>
          </w:p>
        </w:tc>
        <w:tc>
          <w:tcPr/>
          <w:p>
            <w:pPr>
              <w:pStyle w:val="Compact"/>
              <w:jc w:val="left"/>
            </w:pPr>
            <w:r>
              <w:t xml:space="preserve">€246.00</w:t>
            </w:r>
          </w:p>
        </w:tc>
      </w:tr>
      <w:tr>
        <w:tc>
          <w:tcPr/>
          <w:p>
            <w:pPr>
              <w:pStyle w:val="Compact"/>
              <w:jc w:val="left"/>
            </w:pPr>
            <w:r>
              <w:t xml:space="preserve">07</w:t>
            </w:r>
          </w:p>
        </w:tc>
        <w:tc>
          <w:tcPr/>
          <w:p>
            <w:pPr>
              <w:pStyle w:val="Compact"/>
              <w:jc w:val="left"/>
            </w:pPr>
            <w:r>
              <w:t xml:space="preserve">Pharmaceutical Compounding Service – Custom preparation of topical cream (Professional service rendered by the chemist)</w:t>
            </w:r>
          </w:p>
        </w:tc>
        <w:tc>
          <w:tcPr/>
          <w:p>
            <w:pPr>
              <w:pStyle w:val="Compact"/>
              <w:jc w:val="left"/>
            </w:pPr>
            <w:r>
              <w:t xml:space="preserve">5 preparations</w:t>
            </w:r>
          </w:p>
        </w:tc>
        <w:tc>
          <w:tcPr/>
          <w:p>
            <w:pPr>
              <w:pStyle w:val="Compact"/>
              <w:jc w:val="left"/>
            </w:pPr>
            <w:r>
              <w:t xml:space="preserve">€35.00</w:t>
            </w:r>
          </w:p>
        </w:tc>
        <w:tc>
          <w:tcPr/>
          <w:p>
            <w:pPr>
              <w:pStyle w:val="Compact"/>
              <w:jc w:val="left"/>
            </w:pPr>
            <w:r>
              <w:t xml:space="preserve">22%</w:t>
            </w:r>
          </w:p>
        </w:tc>
        <w:tc>
          <w:tcPr/>
          <w:p>
            <w:pPr>
              <w:pStyle w:val="Compact"/>
              <w:jc w:val="left"/>
            </w:pPr>
            <w:r>
              <w:t xml:space="preserve">€175.00</w:t>
            </w:r>
          </w:p>
        </w:tc>
      </w:tr>
      <w:tr>
        <w:tc>
          <w:tcPr/>
          <w:p>
            <w:pPr>
              <w:pStyle w:val="Compact"/>
              <w:jc w:val="left"/>
            </w:pPr>
            <w:r>
              <w:t xml:space="preserve">08</w:t>
            </w:r>
          </w:p>
        </w:tc>
        <w:tc>
          <w:tcPr/>
          <w:p>
            <w:pPr>
              <w:pStyle w:val="Compact"/>
              <w:jc w:val="left"/>
            </w:pPr>
            <w:r>
              <w:t xml:space="preserve">Delivery &amp; Cold-Chain Logistics within Milan Metropolitan Area (Transport service for temperature-sensitive pharmaceuticals)</w:t>
            </w:r>
          </w:p>
        </w:tc>
        <w:tc>
          <w:tcPr/>
          <w:p>
            <w:pPr>
              <w:pStyle w:val="Compact"/>
              <w:jc w:val="left"/>
            </w:pPr>
            <w:r>
              <w:t xml:space="preserve">1 service</w:t>
            </w:r>
          </w:p>
        </w:tc>
        <w:tc>
          <w:tcPr/>
          <w:p>
            <w:pPr>
              <w:pStyle w:val="Compact"/>
              <w:jc w:val="left"/>
            </w:pPr>
            <w:r>
              <w:t xml:space="preserve">€45.00</w:t>
            </w:r>
          </w:p>
        </w:tc>
        <w:tc>
          <w:tcPr/>
          <w:p>
            <w:pPr>
              <w:pStyle w:val="Compact"/>
              <w:jc w:val="left"/>
            </w:pPr>
            <w:r>
              <w:t xml:space="preserve">22%</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(10% VAT – Pharmaceutical items)</w:t>
            </w:r>
          </w:p>
        </w:tc>
        <w:tc>
          <w:tcPr/>
          <w:p>
            <w:pPr>
              <w:pStyle w:val="Compact"/>
              <w:jc w:val="right"/>
            </w:pPr>
            <w:r>
              <w:t xml:space="preserve">€778.40</w:t>
            </w:r>
          </w:p>
        </w:tc>
      </w:tr>
      <w:tr>
        <w:tc>
          <w:tcPr/>
          <w:p>
            <w:pPr>
              <w:pStyle w:val="Compact"/>
              <w:jc w:val="left"/>
            </w:pPr>
            <w:r>
              <w:t xml:space="preserve">Subtotal (22% VAT – Non-pharmaceutical items)</w:t>
            </w:r>
          </w:p>
        </w:tc>
        <w:tc>
          <w:tcPr/>
          <w:p>
            <w:pPr>
              <w:pStyle w:val="Compact"/>
              <w:jc w:val="right"/>
            </w:pPr>
            <w:r>
              <w:t xml:space="preserve">€749.50</w:t>
            </w:r>
          </w:p>
        </w:tc>
      </w:tr>
      <w:tr>
        <w:tc>
          <w:tcPr/>
          <w:p>
            <w:pPr>
              <w:pStyle w:val="Compact"/>
              <w:jc w:val="left"/>
            </w:pPr>
            <w:r>
              <w:t xml:space="preserve">VAT at 10% (IVA 10%)</w:t>
            </w:r>
          </w:p>
        </w:tc>
        <w:tc>
          <w:tcPr/>
          <w:p>
            <w:pPr>
              <w:pStyle w:val="Compact"/>
              <w:jc w:val="right"/>
            </w:pPr>
            <w:r>
              <w:t xml:space="preserve">€77.84</w:t>
            </w:r>
          </w:p>
        </w:tc>
      </w:tr>
      <w:tr>
        <w:tc>
          <w:tcPr/>
          <w:p>
            <w:pPr>
              <w:pStyle w:val="Compact"/>
              <w:jc w:val="left"/>
            </w:pPr>
            <w:r>
              <w:t xml:space="preserve">VAT at 22% (IVA 22%)</w:t>
            </w:r>
          </w:p>
        </w:tc>
        <w:tc>
          <w:tcPr/>
          <w:p>
            <w:pPr>
              <w:pStyle w:val="Compact"/>
              <w:jc w:val="right"/>
            </w:pPr>
            <w:r>
              <w:t xml:space="preserve">€164.89</w:t>
            </w:r>
          </w:p>
        </w:tc>
      </w:tr>
      <w:tr>
        <w:tc>
          <w:tcPr/>
          <w:p>
            <w:pPr>
              <w:pStyle w:val="Compact"/>
              <w:jc w:val="left"/>
            </w:pPr>
            <w:r>
              <w:t xml:space="preserve">TOTAL AMOUNT DUE (EUR)</w:t>
            </w:r>
          </w:p>
        </w:tc>
        <w:tc>
          <w:tcPr/>
          <w:p>
            <w:pPr>
              <w:pStyle w:val="Compact"/>
              <w:jc w:val="right"/>
            </w:pPr>
            <w:r>
              <w:t xml:space="preserve">€1,830.63</w:t>
            </w:r>
          </w:p>
        </w:tc>
      </w:tr>
    </w:tbl>
    <w:bookmarkStart w:id="24" w:name="notes-terms-of-this-invoice"/>
    <w:p>
      <w:pPr>
        <w:pStyle w:val="Heading3"/>
      </w:pPr>
      <w:r>
        <w:t xml:space="preserve">Notes &amp; Terms of This Invoice</w:t>
      </w:r>
    </w:p>
    <w:p>
      <w:pPr>
        <w:numPr>
          <w:ilvl w:val="0"/>
          <w:numId w:val="1001"/>
        </w:numPr>
        <w:pStyle w:val="Compact"/>
      </w:pPr>
      <w:r>
        <w:t xml:space="preserve">This invoice is issued by Farmacia Chimica San Siro, a licensed chemist and pharmacy operating in Milan, Italy, in full compliance with the Italian Ministry of Health (Ministero della Salute) regulations governing pharmaceutical dispensing and commercial transactions.</w:t>
      </w:r>
    </w:p>
    <w:p>
      <w:pPr>
        <w:numPr>
          <w:ilvl w:val="0"/>
          <w:numId w:val="1001"/>
        </w:numPr>
        <w:pStyle w:val="Compact"/>
      </w:pPr>
      <w:r>
        <w:t xml:space="preserve">All prescription-based pharmaceutical items listed above were dispensed by the chemist upon valid prescription issued by a registered physician in the Lombardy region, Italy. Copies of prescriptions are retained at the pharmacy in Milan for the legally mandated period of ten (10) years.</w:t>
      </w:r>
    </w:p>
    <w:p>
      <w:pPr>
        <w:numPr>
          <w:ilvl w:val="0"/>
          <w:numId w:val="1001"/>
        </w:numPr>
        <w:pStyle w:val="Compact"/>
      </w:pPr>
      <w:r>
        <w:t xml:space="preserve">The VAT (IVA) rates applied reflect current Italian tax legislation: 10% for essential pharmaceutical products and 22% for non-essential health products, supplements, and professional services rendered by the chemist.</w:t>
      </w:r>
    </w:p>
    <w:p>
      <w:pPr>
        <w:numPr>
          <w:ilvl w:val="0"/>
          <w:numId w:val="1001"/>
        </w:numPr>
        <w:pStyle w:val="Compact"/>
      </w:pPr>
      <w:r>
        <w:t xml:space="preserve">Payment is to be made via bank transfer (bonifico bancario) to the following IBAN: IT60 X054 2811 1000 0000 0123 456, in the name of Farmacia Chimica San Siro, Milano. Please reference invoice number FCS-2025-00487 in your payment communication.</w:t>
      </w:r>
    </w:p>
    <w:p>
      <w:pPr>
        <w:numPr>
          <w:ilvl w:val="0"/>
          <w:numId w:val="1001"/>
        </w:numPr>
        <w:pStyle w:val="Compact"/>
      </w:pPr>
      <w:r>
        <w:t xml:space="preserve">Goods dispensed by this chemist in Milan are covered by the standard Italian pharmaceutical return policy. Any unopened, in-date products may be returned within fourteen (14) calendar days of the invoice date, subject to verification by the pharmacist on duty.</w:t>
      </w:r>
    </w:p>
    <w:p>
      <w:pPr>
        <w:numPr>
          <w:ilvl w:val="0"/>
          <w:numId w:val="1001"/>
        </w:numPr>
        <w:pStyle w:val="Compact"/>
      </w:pPr>
      <w:r>
        <w:t xml:space="preserve">This invoice constitutes a valid fiscal document (documento fiscale) under Italian tax law (D.P.R. 633/1972) and may be used for accounting and tax deduction purposes by the customer.</w:t>
      </w:r>
    </w:p>
    <w:p>
      <w:pPr>
        <w:numPr>
          <w:ilvl w:val="0"/>
          <w:numId w:val="1001"/>
        </w:numPr>
        <w:pStyle w:val="Compact"/>
      </w:pPr>
      <w:r>
        <w:t xml:space="preserve">For any queries regarding this invoice or the pharmaceutical products supplied by the chemist, please contact the pharmacy at the address or phone number listed above during business hours (Monday to Saturday, 08:30–20:00 CET).</w:t>
      </w:r>
    </w:p>
    <w:bookmarkEnd w:id="24"/>
    <w:p>
      <w:pPr>
        <w:pStyle w:val="FirstParagraph"/>
      </w:pPr>
      <w:r>
        <w:rPr>
          <w:bCs/>
          <w:b/>
        </w:rPr>
        <w:t xml:space="preserve">Authorised &amp; Signed by:</w:t>
      </w:r>
    </w:p>
    <w:p>
      <w:pPr>
        <w:pStyle w:val="BodyText"/>
      </w:pPr>
      <w:r>
        <w:t xml:space="preserve">Dr. Elena Marchetti</w:t>
      </w:r>
    </w:p>
    <w:p>
      <w:pPr>
        <w:pStyle w:val="BodyText"/>
      </w:pPr>
      <w:r>
        <w:t xml:space="preserve">Licensed Pharmacist / Chemist</w:t>
      </w:r>
    </w:p>
    <w:p>
      <w:pPr>
        <w:pStyle w:val="BodyText"/>
      </w:pPr>
      <w:r>
        <w:t xml:space="preserve">Farmacia Chimica San Siro, Milan, Italy</w:t>
      </w:r>
    </w:p>
    <w:p>
      <w:pPr>
        <w:pStyle w:val="BodyText"/>
      </w:pPr>
      <w:r>
        <w:t xml:space="preserve">Date: 14 June 2025</w:t>
      </w:r>
    </w:p>
    <w:p>
      <w:pPr>
        <w:pStyle w:val="BodyText"/>
      </w:pPr>
      <w:r>
        <w:rPr>
          <w:bCs/>
          <w:b/>
        </w:rPr>
        <w:t xml:space="preserve">Farmacia Chimica San Siro</w:t>
      </w:r>
      <w:r>
        <w:t xml:space="preserve"> </w:t>
      </w:r>
      <w:r>
        <w:t xml:space="preserve">– A registered chemist and pharmacy in Milan, Italy</w:t>
      </w:r>
    </w:p>
    <w:p>
      <w:pPr>
        <w:pStyle w:val="BodyText"/>
      </w:pPr>
      <w:r>
        <w:t xml:space="preserve">Via San Siro 142, 20149 Milano (MI) | P.IVA: IT02345678901 | REA: MI-2019-004521</w:t>
      </w:r>
    </w:p>
    <w:p>
      <w:pPr>
        <w:pStyle w:val="BodyText"/>
      </w:pPr>
      <w:r>
        <w:t xml:space="preserve">Member of the Order of Pharmacists of Milan (Ordine dei Farmacisti di Milano)</w:t>
      </w:r>
    </w:p>
    <w:p>
      <w:pPr>
        <w:pStyle w:val="BodyText"/>
      </w:pPr>
      <w:r>
        <w:t xml:space="preserve">This invoice was generated in Milan, Italy, and is governed by the laws of the Italian Republic.</w:t>
      </w:r>
    </w:p>
    <w:p>
      <w:pPr>
        <w:pStyle w:val="BodyText"/>
      </w:pPr>
      <w:r>
        <w:t xml:space="preserve">Thank you for choosing our chemist in Milan for your pharmaceutical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Farmacia Chimica Milano</dc:title>
  <dc:creator/>
  <dc:language>en</dc:language>
  <cp:keywords/>
  <dcterms:created xsi:type="dcterms:W3CDTF">2026-10-10T02:19:51Z</dcterms:created>
  <dcterms:modified xsi:type="dcterms:W3CDTF">2026-10-10T02:19:51Z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