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precision-chemist-co.-ltd."/>
    <w:p>
      <w:pPr>
        <w:pStyle w:val="Heading1"/>
      </w:pPr>
      <w:r>
        <w:t xml:space="preserve">Tokyo Precision Chemist Co., Ltd.</w:t>
      </w:r>
    </w:p>
    <w:p>
      <w:pPr>
        <w:pStyle w:val="FirstParagraph"/>
      </w:pPr>
      <w:r>
        <w:t xml:space="preserve">2-14-8 Shibuya, Shibuya-ku, Tokyo 150-0002, Japan</w:t>
      </w:r>
    </w:p>
    <w:p>
      <w:pPr>
        <w:pStyle w:val="BodyText"/>
      </w:pPr>
      <w:r>
        <w:t xml:space="preserve">Phone: +81 (3) 5421-8890 | Fax: +81 (3) 5421-8891</w:t>
      </w:r>
    </w:p>
    <w:p>
      <w:pPr>
        <w:pStyle w:val="BodyText"/>
      </w:pPr>
      <w:r>
        <w:t xml:space="preserve">Email: billing@tokyoprecisionchemist.co.jp</w:t>
      </w:r>
    </w:p>
    <w:p>
      <w:pPr>
        <w:pStyle w:val="BodyText"/>
      </w:pPr>
      <w:r>
        <w:t xml:space="preserve">Corporation Number: 4010401023456</w:t>
      </w:r>
    </w:p>
    <w:p>
      <w:pPr>
        <w:pStyle w:val="BodyText"/>
      </w:pPr>
      <w:r>
        <w:t xml:space="preserve">Pharmaceutical &amp; Chemical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TPC-2025-04872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May 1 – May 31, 2025</w:t>
      </w:r>
    </w:p>
    <w:p>
      <w:pPr>
        <w:pStyle w:val="BodyText"/>
      </w:pPr>
      <w:r>
        <w:t xml:space="preserve">OFFICIAL INVOICE – JAPAN TOKYO</w:t>
      </w:r>
    </w:p>
    <w:bookmarkEnd w:id="21"/>
    <w:bookmarkStart w:id="22" w:name="billed-to-client"/>
    <w:p>
      <w:pPr>
        <w:pStyle w:val="Heading3"/>
      </w:pPr>
      <w:r>
        <w:t xml:space="preserve">Billed To (Client)</w:t>
      </w:r>
    </w:p>
    <w:p>
      <w:pPr>
        <w:pStyle w:val="FirstParagraph"/>
      </w:pPr>
      <w:r>
        <w:rPr>
          <w:bCs/>
          <w:b/>
        </w:rPr>
        <w:t xml:space="preserve">Shinjuku Pharmaceutical Laboratories, Inc.</w:t>
      </w:r>
    </w:p>
    <w:p>
      <w:pPr>
        <w:pStyle w:val="BodyText"/>
      </w:pPr>
      <w:r>
        <w:t xml:space="preserve">4-5-12 Shinjuku, Shinjuku-ku, Tokyo 160-0022, Japan</w:t>
      </w:r>
    </w:p>
    <w:p>
      <w:pPr>
        <w:pStyle w:val="BodyText"/>
      </w:pPr>
      <w:r>
        <w:t xml:space="preserve">Attn: Dr. Kenji Yamamoto, Chief Research Officer</w:t>
      </w:r>
    </w:p>
    <w:p>
      <w:pPr>
        <w:pStyle w:val="BodyText"/>
      </w:pPr>
      <w:r>
        <w:t xml:space="preserve">Phone: +81 (3) 3205-6712</w:t>
      </w:r>
    </w:p>
    <w:p>
      <w:pPr>
        <w:pStyle w:val="BodyText"/>
      </w:pPr>
      <w:r>
        <w:t xml:space="preserve">Email: k.yamamoto@shinjukupharm-lab.jp</w:t>
      </w:r>
    </w:p>
    <w:p>
      <w:pPr>
        <w:pStyle w:val="BodyText"/>
      </w:pPr>
      <w:r>
        <w:t xml:space="preserve">Client Reference: SPL-2025-0091</w:t>
      </w:r>
    </w:p>
    <w:bookmarkEnd w:id="22"/>
    <w:bookmarkStart w:id="23" w:name="issued-by-chemist-provider"/>
    <w:p>
      <w:pPr>
        <w:pStyle w:val="Heading3"/>
      </w:pPr>
      <w:r>
        <w:t xml:space="preserve">Issued By (Chemist Provider)</w:t>
      </w:r>
    </w:p>
    <w:p>
      <w:pPr>
        <w:pStyle w:val="FirstParagraph"/>
      </w:pPr>
      <w:r>
        <w:rPr>
          <w:bCs/>
          <w:b/>
        </w:rPr>
        <w:t xml:space="preserve">Tokyo Precision Chemist Co., Ltd.</w:t>
      </w:r>
    </w:p>
    <w:p>
      <w:pPr>
        <w:pStyle w:val="BodyText"/>
      </w:pPr>
      <w:r>
        <w:t xml:space="preserve">2-14-8 Shibuya, Shibuya-ku, Tokyo 150-0002, Japan</w:t>
      </w:r>
    </w:p>
    <w:p>
      <w:pPr>
        <w:pStyle w:val="BodyText"/>
      </w:pPr>
      <w:r>
        <w:t xml:space="preserve">Attn: Ms. Aiko Tanaka, Billing Department</w:t>
      </w:r>
    </w:p>
    <w:p>
      <w:pPr>
        <w:pStyle w:val="BodyText"/>
      </w:pPr>
      <w:r>
        <w:t xml:space="preserve">Phone: +81 (3) 5421-8890</w:t>
      </w:r>
    </w:p>
    <w:p>
      <w:pPr>
        <w:pStyle w:val="BodyText"/>
      </w:pPr>
      <w:r>
        <w:t xml:space="preserve">Email: billing@tokyoprecisionchemist.co.jp</w:t>
      </w:r>
    </w:p>
    <w:p>
      <w:pPr>
        <w:pStyle w:val="BodyText"/>
      </w:pPr>
      <w:r>
        <w:t xml:space="preserve">Registered Chemist License: JP-CHEM-2019-00442</w:t>
      </w:r>
    </w:p>
    <w:bookmarkEnd w:id="23"/>
    <w:bookmarkStart w:id="24" w:name="X725b7447cb1162493addea596c5774a933e39b9"/>
    <w:p>
      <w:pPr>
        <w:pStyle w:val="Heading3"/>
      </w:pPr>
      <w:r>
        <w:t xml:space="preserve">Description of Chemist Services Rendered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Pharmaceutical-grade chemical synthesis and compound formulation services performed by licensed chemist at Tokyo Precision Chemist laboratory, Shibuya-ku, Tokyo, Japan</w:t>
            </w:r>
          </w:p>
        </w:tc>
        <w:tc>
          <w:tcPr/>
          <w:p>
            <w:pPr>
              <w:pStyle w:val="Compact"/>
              <w:jc w:val="left"/>
            </w:pPr>
            <w:r>
              <w:t xml:space="preserve">May 3, 2025</w:t>
            </w:r>
          </w:p>
        </w:tc>
        <w:tc>
          <w:tcPr/>
          <w:p>
            <w:pPr>
              <w:pStyle w:val="Compact"/>
              <w:jc w:val="left"/>
            </w:pPr>
            <w:r>
              <w:t xml:space="preserve">12 batches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Quality assurance and purity analysis (HPLC, GC-MS) of active pharmaceutical ingredients conducted by senior chemist team in Japan Tokyo facility</w:t>
            </w:r>
          </w:p>
        </w:tc>
        <w:tc>
          <w:tcPr/>
          <w:p>
            <w:pPr>
              <w:pStyle w:val="Compact"/>
              <w:jc w:val="left"/>
            </w:pPr>
            <w:r>
              <w:t xml:space="preserve">May 7, 2025</w:t>
            </w:r>
          </w:p>
        </w:tc>
        <w:tc>
          <w:tcPr/>
          <w:p>
            <w:pPr>
              <w:pStyle w:val="Compact"/>
              <w:jc w:val="left"/>
            </w:pPr>
            <w:r>
              <w:t xml:space="preserve">48 samples</w:t>
            </w:r>
          </w:p>
        </w:tc>
        <w:tc>
          <w:tcPr/>
          <w:p>
            <w:pPr>
              <w:pStyle w:val="Compact"/>
              <w:jc w:val="left"/>
            </w:pPr>
            <w:r>
              <w:t xml:space="preserve">¥42,500</w:t>
            </w:r>
          </w:p>
        </w:tc>
        <w:tc>
          <w:tcPr/>
          <w:p>
            <w:pPr>
              <w:pStyle w:val="Compact"/>
              <w:jc w:val="left"/>
            </w:pPr>
            <w:r>
              <w:t xml:space="preserve">¥2,040,000</w:t>
            </w:r>
          </w:p>
        </w:tc>
      </w:tr>
      <w:tr>
        <w:tc>
          <w:tcPr/>
          <w:p>
            <w:pPr>
              <w:pStyle w:val="Compact"/>
              <w:jc w:val="left"/>
            </w:pPr>
            <w:r>
              <w:t xml:space="preserve">3</w:t>
            </w:r>
          </w:p>
        </w:tc>
        <w:tc>
          <w:tcPr/>
          <w:p>
            <w:pPr>
              <w:pStyle w:val="Compact"/>
              <w:jc w:val="left"/>
            </w:pPr>
            <w:r>
              <w:t xml:space="preserve">Stability testing and shelf-life determination for compounded formulations per PMDA (Pharmaceuticals and Medical Devices Agency) Japan regulations</w:t>
            </w:r>
          </w:p>
        </w:tc>
        <w:tc>
          <w:tcPr/>
          <w:p>
            <w:pPr>
              <w:pStyle w:val="Compact"/>
              <w:jc w:val="left"/>
            </w:pPr>
            <w:r>
              <w:t xml:space="preserve">May 12, 2025</w:t>
            </w:r>
          </w:p>
        </w:tc>
        <w:tc>
          <w:tcPr/>
          <w:p>
            <w:pPr>
              <w:pStyle w:val="Compact"/>
              <w:jc w:val="left"/>
            </w:pPr>
            <w:r>
              <w:t xml:space="preserve">6 protocols</w:t>
            </w:r>
          </w:p>
        </w:tc>
        <w:tc>
          <w:tcPr/>
          <w:p>
            <w:pPr>
              <w:pStyle w:val="Compact"/>
              <w:jc w:val="left"/>
            </w:pPr>
            <w:r>
              <w:t xml:space="preserve">¥310,000</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Custom reagent preparation and chemical inventory management services for client laboratory operations in Shinjuku, Tokyo, Japan</w:t>
            </w:r>
          </w:p>
        </w:tc>
        <w:tc>
          <w:tcPr/>
          <w:p>
            <w:pPr>
              <w:pStyle w:val="Compact"/>
              <w:jc w:val="left"/>
            </w:pPr>
            <w:r>
              <w:t xml:space="preserve">May 15, 2025</w:t>
            </w:r>
          </w:p>
        </w:tc>
        <w:tc>
          <w:tcPr/>
          <w:p>
            <w:pPr>
              <w:pStyle w:val="Compact"/>
              <w:jc w:val="left"/>
            </w:pPr>
            <w:r>
              <w:t xml:space="preserve">1 month</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Regulatory documentation and Good Manufacturing Practice (GMP) compliance review by certified chemist, prepared for Japan Tokyo pharmaceutical authority submission</w:t>
            </w:r>
          </w:p>
        </w:tc>
        <w:tc>
          <w:tcPr/>
          <w:p>
            <w:pPr>
              <w:pStyle w:val="Compact"/>
              <w:jc w:val="left"/>
            </w:pPr>
            <w:r>
              <w:t xml:space="preserve">May 20, 2025</w:t>
            </w:r>
          </w:p>
        </w:tc>
        <w:tc>
          <w:tcPr/>
          <w:p>
            <w:pPr>
              <w:pStyle w:val="Compact"/>
              <w:jc w:val="left"/>
            </w:pPr>
            <w:r>
              <w:t xml:space="preserve">1 report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On-site chemist consultation and process optimization at client facility, Shinjuku-ku, Tokyo, Japan (4-hour engagement)</w:t>
            </w:r>
          </w:p>
        </w:tc>
        <w:tc>
          <w:tcPr/>
          <w:p>
            <w:pPr>
              <w:pStyle w:val="Compact"/>
              <w:jc w:val="left"/>
            </w:pPr>
            <w:r>
              <w:t xml:space="preserve">May 22, 2025</w:t>
            </w:r>
          </w:p>
        </w:tc>
        <w:tc>
          <w:tcPr/>
          <w:p>
            <w:pPr>
              <w:pStyle w:val="Compact"/>
              <w:jc w:val="left"/>
            </w:pPr>
            <w:r>
              <w:t xml:space="preserve">4 hours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7</w:t>
            </w:r>
          </w:p>
        </w:tc>
        <w:tc>
          <w:tcPr/>
          <w:p>
            <w:pPr>
              <w:pStyle w:val="Compact"/>
              <w:jc w:val="left"/>
            </w:pPr>
            <w:r>
              <w:t xml:space="preserve">Waste chemical disposal and environmental compliance services per Tokyo Metropolitan Government environmental standards</w:t>
            </w:r>
          </w:p>
        </w:tc>
        <w:tc>
          <w:tcPr/>
          <w:p>
            <w:pPr>
              <w:pStyle w:val="Compact"/>
              <w:jc w:val="left"/>
            </w:pPr>
            <w:r>
              <w:t xml:space="preserve">May 28, 2025</w:t>
            </w:r>
          </w:p>
        </w:tc>
        <w:tc>
          <w:tcPr/>
          <w:p>
            <w:pPr>
              <w:pStyle w:val="Compact"/>
              <w:jc w:val="left"/>
            </w:pPr>
            <w:r>
              <w:t xml:space="preserve">1 service</w:t>
            </w:r>
          </w:p>
        </w:tc>
        <w:tc>
          <w:tcPr/>
          <w:p>
            <w:pPr>
              <w:pStyle w:val="Compact"/>
              <w:jc w:val="left"/>
            </w:pPr>
            <w:r>
              <w:t xml:space="preserve">¥128,000</w:t>
            </w:r>
          </w:p>
        </w:tc>
        <w:tc>
          <w:tcPr/>
          <w:p>
            <w:pPr>
              <w:pStyle w:val="Compact"/>
              <w:jc w:val="left"/>
            </w:pPr>
            <w:r>
              <w:t xml:space="preserve">¥128,000</w:t>
            </w:r>
          </w:p>
        </w:tc>
      </w:tr>
      <w:tr>
        <w:tc>
          <w:tcPr/>
          <w:p>
            <w:pPr>
              <w:pStyle w:val="Compact"/>
              <w:jc w:val="left"/>
            </w:pPr>
            <w:r>
              <w:t xml:space="preserve">8</w:t>
            </w:r>
          </w:p>
        </w:tc>
        <w:tc>
          <w:tcPr/>
          <w:p>
            <w:pPr>
              <w:pStyle w:val="Compact"/>
              <w:jc w:val="left"/>
            </w:pPr>
            <w:r>
              <w:t xml:space="preserve">Emergency chemical spill response and laboratory safety audit at Japan Tokyo premises</w:t>
            </w:r>
          </w:p>
        </w:tc>
        <w:tc>
          <w:tcPr/>
          <w:p>
            <w:pPr>
              <w:pStyle w:val="Compact"/>
              <w:jc w:val="left"/>
            </w:pPr>
            <w:r>
              <w:t xml:space="preserve">May 30, 2025</w:t>
            </w:r>
          </w:p>
        </w:tc>
        <w:tc>
          <w:tcPr/>
          <w:p>
            <w:pPr>
              <w:pStyle w:val="Compact"/>
              <w:jc w:val="left"/>
            </w:pPr>
            <w:r>
              <w:t xml:space="preserve">1 audit</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¥7,328,000</w:t>
            </w:r>
          </w:p>
        </w:tc>
      </w:tr>
      <w:tr>
        <w:tc>
          <w:tcPr/>
          <w:p>
            <w:pPr>
              <w:pStyle w:val="Compact"/>
              <w:jc w:val="left"/>
            </w:pPr>
            <w:r>
              <w:t xml:space="preserve">Consumable Materials &amp; Reagents</w:t>
            </w:r>
          </w:p>
        </w:tc>
        <w:tc>
          <w:tcPr/>
          <w:p>
            <w:pPr>
              <w:pStyle w:val="Compact"/>
              <w:jc w:val="right"/>
            </w:pPr>
            <w:r>
              <w:t xml:space="preserve">¥186,400</w:t>
            </w:r>
          </w:p>
        </w:tc>
      </w:tr>
      <w:tr>
        <w:tc>
          <w:tcPr/>
          <w:p>
            <w:pPr>
              <w:pStyle w:val="Compact"/>
              <w:jc w:val="left"/>
            </w:pPr>
            <w:r>
              <w:t xml:space="preserve">Consumption Tax (10% – Japan)</w:t>
            </w:r>
          </w:p>
        </w:tc>
        <w:tc>
          <w:tcPr/>
          <w:p>
            <w:pPr>
              <w:pStyle w:val="Compact"/>
              <w:jc w:val="right"/>
            </w:pPr>
            <w:r>
              <w:t xml:space="preserve">¥751,440</w:t>
            </w:r>
          </w:p>
        </w:tc>
      </w:tr>
      <w:tr>
        <w:tc>
          <w:tcPr/>
          <w:p>
            <w:pPr>
              <w:pStyle w:val="Compact"/>
              <w:jc w:val="left"/>
            </w:pPr>
            <w:r>
              <w:t xml:space="preserve">TOTAL AMOUNT DUE</w:t>
            </w:r>
          </w:p>
        </w:tc>
        <w:tc>
          <w:tcPr/>
          <w:p>
            <w:pPr>
              <w:pStyle w:val="Compact"/>
              <w:jc w:val="right"/>
            </w:pPr>
            <w:r>
              <w:t xml:space="preserve">¥8,265,840</w:t>
            </w:r>
          </w:p>
        </w:tc>
      </w:tr>
    </w:tbl>
    <w:bookmarkEnd w:id="24"/>
    <w:bookmarkStart w:id="25" w:name="payment-instructions-invoice-terms"/>
    <w:p>
      <w:pPr>
        <w:pStyle w:val="Heading3"/>
      </w:pPr>
      <w:r>
        <w:t xml:space="preserve">Payment Instructions &amp; Invoice Terms</w:t>
      </w:r>
    </w:p>
    <w:p>
      <w:pPr>
        <w:pStyle w:val="FirstParagraph"/>
      </w:pPr>
      <w:r>
        <w:t xml:space="preserve">This invoice is issued by Tokyo Precision Chemist Co., Ltd., a registered pharmaceutical and chemical services provider operating in Japan Tokyo. All services described herein were performed by licensed chemists and qualified laboratory personnel at our facility located in Shibuya-ku, Tokyo, Japan, or at the client's designated premises within the Tokyo metropolitan area.</w:t>
      </w:r>
    </w:p>
    <w:p>
      <w:pPr>
        <w:pStyle w:val="BodyText"/>
      </w:pPr>
      <w:r>
        <w:rPr>
          <w:bCs/>
          <w:b/>
        </w:rPr>
        <w:t xml:space="preserve">Payment Method:</w:t>
      </w:r>
      <w:r>
        <w:t xml:space="preserve"> </w:t>
      </w:r>
      <w:r>
        <w:t xml:space="preserve">Bank transfer to Tokyo Precision Chemist Co., Ltd. – Mizuho Bank, Shibuya Branch, Account No. 123456789, Account Name: Tokyo Precision Chemist Co., Ltd. (JPY only). Please reference Invoice No. TPC-2025-04872 in your transfer memo.</w:t>
      </w:r>
    </w:p>
    <w:p>
      <w:pPr>
        <w:pStyle w:val="BodyText"/>
      </w:pPr>
      <w:r>
        <w:rPr>
          <w:bCs/>
          <w:b/>
        </w:rPr>
        <w:t xml:space="preserve">Due Date:</w:t>
      </w:r>
      <w:r>
        <w:t xml:space="preserve"> </w:t>
      </w:r>
      <w:r>
        <w:t xml:space="preserve">Payment is due within thirty (30) calendar days from the invoice date of June 15, 2025. Late payments shall incur a penalty interest of 1.5% per month as stipulated under the Japan Act on Special Provisions Concerning the Prompt Payment of Monetary Claims to Small and Medium-Sized Enterprises.</w:t>
      </w:r>
    </w:p>
    <w:p>
      <w:pPr>
        <w:pStyle w:val="BodyText"/>
      </w:pPr>
      <w:r>
        <w:rPr>
          <w:bCs/>
          <w:b/>
        </w:rPr>
        <w:t xml:space="preserve">Dispute Resolution:</w:t>
      </w:r>
      <w:r>
        <w:t xml:space="preserve"> </w:t>
      </w:r>
      <w:r>
        <w:t xml:space="preserve">Any disputes arising from this invoice or the chemist services rendered shall be resolved through negotiation in good faith. In the event of unresolved disputes, the parties agree to submit to the jurisdiction of the Tokyo District Court, Japan.</w:t>
      </w:r>
    </w:p>
    <w:p>
      <w:pPr>
        <w:pStyle w:val="BodyText"/>
      </w:pPr>
      <w:r>
        <w:rPr>
          <w:bCs/>
          <w:b/>
        </w:rPr>
        <w:t xml:space="preserve">Confidentiality:</w:t>
      </w:r>
      <w:r>
        <w:t xml:space="preserve"> </w:t>
      </w:r>
      <w:r>
        <w:t xml:space="preserve">All chemical formulations, compound data, and proprietary information exchanged during the course of these chemist services in Japan Tokyo are subject to the mutual Non-Disclosure Agreement (NDA) dated March 1, 2025, between both parties.</w:t>
      </w:r>
    </w:p>
    <w:p>
      <w:pPr>
        <w:pStyle w:val="BodyText"/>
      </w:pPr>
      <w:r>
        <w:rPr>
          <w:bCs/>
          <w:b/>
        </w:rPr>
        <w:t xml:space="preserve">Regulatory Compliance:</w:t>
      </w:r>
      <w:r>
        <w:t xml:space="preserve"> </w:t>
      </w:r>
      <w:r>
        <w:t xml:space="preserve">All chemist services performed under this invoice comply with the Pharmaceutical and Medical Devices Act (PMDA) of Japan, the Tokyo Metropolitan Government laboratory safety regulations, and applicable environmental protection laws of Japan Tokyo.</w:t>
      </w:r>
    </w:p>
    <w:p>
      <w:pPr>
        <w:pStyle w:val="BodyText"/>
      </w:pPr>
      <w:r>
        <w:rPr>
          <w:bCs/>
          <w:b/>
        </w:rPr>
        <w:t xml:space="preserve">Re-invoicing:</w:t>
      </w:r>
      <w:r>
        <w:t xml:space="preserve"> </w:t>
      </w:r>
      <w:r>
        <w:t xml:space="preserve">In the event of a billing error, this invoice may be voided and re-issued. The client is requested to notify the billing department of Tokyo Precision Chemist Co., Ltd. within fourteen (14) days of receipt for any corrections.</w:t>
      </w:r>
    </w:p>
    <w:bookmarkEnd w:id="25"/>
    <w:p>
      <w:pPr>
        <w:pStyle w:val="BodyText"/>
      </w:pPr>
      <w:r>
        <w:t xml:space="preserve">Tokyo Precision Chemist Co., Ltd. | 2-14-8 Shibuya, Shibuya-ku, Tokyo 150-0002, Japan</w:t>
      </w:r>
    </w:p>
    <w:p>
      <w:pPr>
        <w:pStyle w:val="BodyText"/>
      </w:pPr>
      <w:r>
        <w:t xml:space="preserve">Corporation No. 4010401023456 | Chemist License JP-CHEM-2019-00442 | GMP Certified Facility</w:t>
      </w:r>
    </w:p>
    <w:p>
      <w:pPr>
        <w:pStyle w:val="BodyText"/>
      </w:pPr>
      <w:r>
        <w:t xml:space="preserve">This is an official invoice document for chemist and pharmaceutical services rendered in Japan Tokyo. No reproduction or partial use is permitted without written consent.</w:t>
      </w:r>
    </w:p>
    <w:p>
      <w:pPr>
        <w:pStyle w:val="BodyText"/>
      </w:pPr>
      <w:r>
        <w:t xml:space="preserve">Thank you for your business. We look forward to continuing our chemist services partnership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Japan Tokyo</dc:title>
  <dc:creator/>
  <dc:language>en</dc:language>
  <cp:keywords/>
  <dcterms:created xsi:type="dcterms:W3CDTF">2026-10-10T02:15:30Z</dcterms:created>
  <dcterms:modified xsi:type="dcterms:W3CDTF">2026-10-10T02:15:30Z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