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Pharmacy</w:t>
      </w:r>
      <w:r>
        <w:t xml:space="preserve"> </w:t>
      </w:r>
      <w:r>
        <w:t xml:space="preserve">-</w:t>
      </w:r>
      <w:r>
        <w:t xml:space="preserve"> </w:t>
      </w:r>
      <w:r>
        <w:t xml:space="preserve">Senegal</w:t>
      </w:r>
      <w:r>
        <w:t xml:space="preserve"> </w:t>
      </w:r>
      <w:r>
        <w:t xml:space="preserve">Dakar</w:t>
      </w:r>
    </w:p>
    <w:bookmarkStart w:id="20" w:name="pharmacie-du-chemist"/>
    <w:p>
      <w:pPr>
        <w:pStyle w:val="Heading1"/>
      </w:pPr>
      <w:r>
        <w:t xml:space="preserve">Pharmacie du Chemist</w:t>
      </w:r>
    </w:p>
    <w:p>
      <w:pPr>
        <w:pStyle w:val="FirstParagraph"/>
      </w:pPr>
      <w:r>
        <w:rPr>
          <w:bCs/>
          <w:b/>
        </w:rPr>
        <w:t xml:space="preserve">Chemist &amp; Pharmaceutical Services</w:t>
      </w:r>
    </w:p>
    <w:p>
      <w:pPr>
        <w:pStyle w:val="BodyText"/>
      </w:pPr>
      <w:r>
        <w:t xml:space="preserve">142 Avenue Cheikh Anta Diop</w:t>
      </w:r>
    </w:p>
    <w:p>
      <w:pPr>
        <w:pStyle w:val="BodyText"/>
      </w:pPr>
      <w:r>
        <w:t xml:space="preserve">Plateau, Senegal Dakar 10000</w:t>
      </w:r>
    </w:p>
    <w:p>
      <w:pPr>
        <w:pStyle w:val="BodyText"/>
      </w:pPr>
      <w:r>
        <w:t xml:space="preserve">Tel: +221 33 821 45 67</w:t>
      </w:r>
    </w:p>
    <w:p>
      <w:pPr>
        <w:pStyle w:val="BodyText"/>
      </w:pPr>
      <w:r>
        <w:t xml:space="preserve">Email: info@chemistpharmacy.sn</w:t>
      </w:r>
    </w:p>
    <w:p>
      <w:pPr>
        <w:pStyle w:val="BodyText"/>
      </w:pPr>
      <w:r>
        <w:t xml:space="preserve">RC: SN-DKR-2019-004521</w:t>
      </w:r>
    </w:p>
    <w:p>
      <w:pPr>
        <w:pStyle w:val="BodyText"/>
      </w:pPr>
      <w:r>
        <w:t xml:space="preserve">NIF: 00452100001234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Reference:</w:t>
      </w:r>
      <w:r>
        <w:t xml:space="preserve"> </w:t>
      </w:r>
      <w:r>
        <w:t xml:space="preserve">RX-2025-3391</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M. Amadou Diallo</w:t>
      </w:r>
    </w:p>
    <w:p>
      <w:pPr>
        <w:pStyle w:val="BodyText"/>
      </w:pPr>
      <w:r>
        <w:rPr>
          <w:bCs/>
          <w:b/>
        </w:rPr>
        <w:t xml:space="preserve">Address:</w:t>
      </w:r>
      <w:r>
        <w:t xml:space="preserve"> </w:t>
      </w:r>
      <w:r>
        <w:t xml:space="preserve">27 Rue de la République</w:t>
      </w:r>
    </w:p>
    <w:p>
      <w:pPr>
        <w:pStyle w:val="BodyText"/>
      </w:pPr>
      <w:r>
        <w:t xml:space="preserve">Yoff, Senegal Dakar 16000</w:t>
      </w:r>
    </w:p>
    <w:p>
      <w:pPr>
        <w:pStyle w:val="BodyText"/>
      </w:pPr>
      <w:r>
        <w:rPr>
          <w:bCs/>
          <w:b/>
        </w:rPr>
        <w:t xml:space="preserve">Phone:</w:t>
      </w:r>
      <w:r>
        <w:t xml:space="preserve"> </w:t>
      </w:r>
      <w:r>
        <w:t xml:space="preserve">+221 77 654 32 10</w:t>
      </w:r>
    </w:p>
    <w:p>
      <w:pPr>
        <w:pStyle w:val="BodyText"/>
      </w:pPr>
      <w:r>
        <w:rPr>
          <w:bCs/>
          <w:b/>
        </w:rPr>
        <w:t xml:space="preserve">Email:</w:t>
      </w:r>
      <w:r>
        <w:t xml:space="preserve"> </w:t>
      </w:r>
      <w:r>
        <w:t xml:space="preserve">a.diallo@email.sn</w:t>
      </w:r>
    </w:p>
    <w:p>
      <w:pPr>
        <w:pStyle w:val="BodyText"/>
      </w:pPr>
      <w:r>
        <w:rPr>
          <w:bCs/>
          <w:b/>
        </w:rPr>
        <w:t xml:space="preserve">National ID:</w:t>
      </w:r>
      <w:r>
        <w:t xml:space="preserve"> </w:t>
      </w:r>
      <w:r>
        <w:t xml:space="preserve">SN-1985-004521</w:t>
      </w:r>
    </w:p>
    <w:bookmarkEnd w:id="22"/>
    <w:bookmarkStart w:id="23" w:name="prescribing-physician"/>
    <w:p>
      <w:pPr>
        <w:pStyle w:val="Heading3"/>
      </w:pPr>
      <w:r>
        <w:t xml:space="preserve">Prescribing Physician</w:t>
      </w:r>
    </w:p>
    <w:p>
      <w:pPr>
        <w:pStyle w:val="FirstParagraph"/>
      </w:pPr>
      <w:r>
        <w:rPr>
          <w:bCs/>
          <w:b/>
        </w:rPr>
        <w:t xml:space="preserve">Dr. Fatou Ndiaye</w:t>
      </w:r>
    </w:p>
    <w:p>
      <w:pPr>
        <w:pStyle w:val="BodyText"/>
      </w:pPr>
      <w:r>
        <w:t xml:space="preserve">Centre Hospitalier National</w:t>
      </w:r>
    </w:p>
    <w:p>
      <w:pPr>
        <w:pStyle w:val="BodyText"/>
      </w:pPr>
      <w:r>
        <w:t xml:space="preserve">Fann, Senegal Dakar</w:t>
      </w:r>
    </w:p>
    <w:p>
      <w:pPr>
        <w:pStyle w:val="BodyText"/>
      </w:pPr>
      <w:r>
        <w:rPr>
          <w:bCs/>
          <w:b/>
        </w:rPr>
        <w:t xml:space="preserve">License No:</w:t>
      </w:r>
      <w:r>
        <w:t xml:space="preserve"> </w:t>
      </w:r>
      <w:r>
        <w:t xml:space="preserve">MED-SN-2010-0892</w:t>
      </w:r>
    </w:p>
    <w:p>
      <w:pPr>
        <w:pStyle w:val="BodyText"/>
      </w:pPr>
      <w:r>
        <w:rPr>
          <w:bCs/>
          <w:b/>
        </w:rPr>
        <w:t xml:space="preserve">Prescription Date:</w:t>
      </w:r>
      <w:r>
        <w:t xml:space="preserve"> </w:t>
      </w:r>
      <w:r>
        <w:t xml:space="preserve">12 June 2025</w:t>
      </w:r>
    </w:p>
    <w:p>
      <w:pPr>
        <w:pStyle w:val="BodyText"/>
      </w:pPr>
      <w:r>
        <w:rPr>
          <w:bCs/>
          <w:b/>
        </w:rPr>
        <w:t xml:space="preserve">Prescription Validity:</w:t>
      </w:r>
      <w:r>
        <w:t xml:space="preserve"> </w:t>
      </w:r>
      <w:r>
        <w:t xml:space="preserve">30 days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Pharmaceutical Item</w:t>
            </w:r>
          </w:p>
        </w:tc>
        <w:tc>
          <w:tcPr/>
          <w:p>
            <w:pPr>
              <w:pStyle w:val="Compact"/>
              <w:jc w:val="left"/>
            </w:pPr>
            <w:r>
              <w:t xml:space="preserve">Product Code</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Amount (XOF)</w:t>
            </w:r>
          </w:p>
        </w:tc>
      </w:tr>
      <w:tr>
        <w:tc>
          <w:tcPr/>
          <w:p>
            <w:pPr>
              <w:pStyle w:val="Compact"/>
              <w:jc w:val="left"/>
            </w:pPr>
            <w:r>
              <w:t xml:space="preserve">1</w:t>
            </w:r>
          </w:p>
        </w:tc>
        <w:tc>
          <w:tcPr/>
          <w:p>
            <w:pPr>
              <w:pStyle w:val="Compact"/>
              <w:jc w:val="left"/>
            </w:pPr>
            <w:r>
              <w:t xml:space="preserve">Amoxicillin 500mg Capsules – 21 capsules per blister, 3 blisters (Antibiotic, prescribed for respiratory infection)</w:t>
            </w:r>
          </w:p>
        </w:tc>
        <w:tc>
          <w:tcPr/>
          <w:p>
            <w:pPr>
              <w:pStyle w:val="Compact"/>
              <w:jc w:val="left"/>
            </w:pPr>
            <w:r>
              <w:t xml:space="preserve">CHM-AMX-500-21</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Paracetamol 1000mg Tablets – 100 tablets per bottle (Analgesic and antipyretic, over-the-counter)</w:t>
            </w:r>
          </w:p>
        </w:tc>
        <w:tc>
          <w:tcPr/>
          <w:p>
            <w:pPr>
              <w:pStyle w:val="Compact"/>
              <w:jc w:val="left"/>
            </w:pPr>
            <w:r>
              <w:t xml:space="preserve">CHM-PCM-1000-100</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3</w:t>
            </w:r>
          </w:p>
        </w:tc>
        <w:tc>
          <w:tcPr/>
          <w:p>
            <w:pPr>
              <w:pStyle w:val="Compact"/>
              <w:jc w:val="left"/>
            </w:pPr>
            <w:r>
              <w:t xml:space="preserve">Metformin 850mg Tablets – 60 tablets per strip, 2 strips (Antidiabetic medication, prescription required)</w:t>
            </w:r>
          </w:p>
        </w:tc>
        <w:tc>
          <w:tcPr/>
          <w:p>
            <w:pPr>
              <w:pStyle w:val="Compact"/>
              <w:jc w:val="left"/>
            </w:pPr>
            <w:r>
              <w:t xml:space="preserve">CHM-MTF-850-60</w:t>
            </w:r>
          </w:p>
        </w:tc>
        <w:tc>
          <w:tcPr/>
          <w:p>
            <w:pPr>
              <w:pStyle w:val="Compact"/>
              <w:jc w:val="left"/>
            </w:pPr>
            <w:r>
              <w:t xml:space="preserve">2</w:t>
            </w:r>
          </w:p>
        </w:tc>
        <w:tc>
          <w:tcPr/>
          <w:p>
            <w:pPr>
              <w:pStyle w:val="Compact"/>
              <w:jc w:val="left"/>
            </w:pPr>
            <w:r>
              <w:t xml:space="preserve">5,800.00</w:t>
            </w:r>
          </w:p>
        </w:tc>
        <w:tc>
          <w:tcPr/>
          <w:p>
            <w:pPr>
              <w:pStyle w:val="Compact"/>
              <w:jc w:val="left"/>
            </w:pPr>
            <w:r>
              <w:t xml:space="preserve">11,600.00</w:t>
            </w:r>
          </w:p>
        </w:tc>
      </w:tr>
      <w:tr>
        <w:tc>
          <w:tcPr/>
          <w:p>
            <w:pPr>
              <w:pStyle w:val="Compact"/>
              <w:jc w:val="left"/>
            </w:pPr>
            <w:r>
              <w:t xml:space="preserve">4</w:t>
            </w:r>
          </w:p>
        </w:tc>
        <w:tc>
          <w:tcPr/>
          <w:p>
            <w:pPr>
              <w:pStyle w:val="Compact"/>
              <w:jc w:val="left"/>
            </w:pPr>
            <w:r>
              <w:t xml:space="preserve">Ibuprofen 400mg Tablets – 30 tablets per box (Non-steroidal anti-inflammatory, over-the-counter)</w:t>
            </w:r>
          </w:p>
        </w:tc>
        <w:tc>
          <w:tcPr/>
          <w:p>
            <w:pPr>
              <w:pStyle w:val="Compact"/>
              <w:jc w:val="left"/>
            </w:pPr>
            <w:r>
              <w:t xml:space="preserve">CHM-IBU-400-30</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5</w:t>
            </w:r>
          </w:p>
        </w:tc>
        <w:tc>
          <w:tcPr/>
          <w:p>
            <w:pPr>
              <w:pStyle w:val="Compact"/>
              <w:jc w:val="left"/>
            </w:pPr>
            <w:r>
              <w:t xml:space="preserve">Oral Rehydration Salts (ORS) – 20 sachets per box (Electrolyte replacement, WHO-recommended formulation)</w:t>
            </w:r>
          </w:p>
        </w:tc>
        <w:tc>
          <w:tcPr/>
          <w:p>
            <w:pPr>
              <w:pStyle w:val="Compact"/>
              <w:jc w:val="left"/>
            </w:pPr>
            <w:r>
              <w:t xml:space="preserve">CHM-ORS-20</w:t>
            </w:r>
          </w:p>
        </w:tc>
        <w:tc>
          <w:tcPr/>
          <w:p>
            <w:pPr>
              <w:pStyle w:val="Compact"/>
              <w:jc w:val="left"/>
            </w:pPr>
            <w:r>
              <w:t xml:space="preserve">2</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Vitamin D3 1000 IU Softgels – 90 capsules per bottle (Supplement, over-the-counter)</w:t>
            </w:r>
          </w:p>
        </w:tc>
        <w:tc>
          <w:tcPr/>
          <w:p>
            <w:pPr>
              <w:pStyle w:val="Compact"/>
              <w:jc w:val="left"/>
            </w:pPr>
            <w:r>
              <w:t xml:space="preserve">CHM-VTD3-1000-90</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Medical Surgical Gloves, Medium – Box of 100 (Protective equipment, over-the-counter)</w:t>
            </w:r>
          </w:p>
        </w:tc>
        <w:tc>
          <w:tcPr/>
          <w:p>
            <w:pPr>
              <w:pStyle w:val="Compact"/>
              <w:jc w:val="left"/>
            </w:pPr>
            <w:r>
              <w:t xml:space="preserve">CHM-GLV-MED-100</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8</w:t>
            </w:r>
          </w:p>
        </w:tc>
        <w:tc>
          <w:tcPr/>
          <w:p>
            <w:pPr>
              <w:pStyle w:val="Compact"/>
              <w:jc w:val="left"/>
            </w:pPr>
            <w:r>
              <w:t xml:space="preserve">Digital Thermometer, Infrared Forehead Type (Medical device, over-the-counter)</w:t>
            </w:r>
          </w:p>
        </w:tc>
        <w:tc>
          <w:tcPr/>
          <w:p>
            <w:pPr>
              <w:pStyle w:val="Compact"/>
              <w:jc w:val="left"/>
            </w:pPr>
            <w:r>
              <w:t xml:space="preserve">CHM-THM-IR-01</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62,550.00 XOF</w:t>
            </w:r>
          </w:p>
        </w:tc>
      </w:tr>
      <w:tr>
        <w:tc>
          <w:tcPr/>
          <w:p>
            <w:pPr>
              <w:pStyle w:val="Compact"/>
              <w:jc w:val="left"/>
            </w:pPr>
            <w:r>
              <w:t xml:space="preserve">VAT (18% – Senegal Standard Rate)</w:t>
            </w:r>
          </w:p>
        </w:tc>
        <w:tc>
          <w:tcPr/>
          <w:p>
            <w:pPr>
              <w:pStyle w:val="Compact"/>
              <w:jc w:val="left"/>
            </w:pPr>
            <w:r>
              <w:t xml:space="preserve">11,259.00 XOF</w:t>
            </w:r>
          </w:p>
        </w:tc>
      </w:tr>
      <w:tr>
        <w:tc>
          <w:tcPr/>
          <w:p>
            <w:pPr>
              <w:pStyle w:val="Compact"/>
              <w:jc w:val="left"/>
            </w:pPr>
            <w:r>
              <w:t xml:space="preserve">Pharmacist Dispensing Fee</w:t>
            </w:r>
          </w:p>
        </w:tc>
        <w:tc>
          <w:tcPr/>
          <w:p>
            <w:pPr>
              <w:pStyle w:val="Compact"/>
              <w:jc w:val="left"/>
            </w:pPr>
            <w:r>
              <w:t xml:space="preserve">1,500.00 XOF</w:t>
            </w:r>
          </w:p>
        </w:tc>
      </w:tr>
      <w:tr>
        <w:tc>
          <w:tcPr/>
          <w:p>
            <w:pPr>
              <w:pStyle w:val="Compact"/>
              <w:jc w:val="left"/>
            </w:pPr>
            <w:r>
              <w:t xml:space="preserve">Delivery Fee (Senegal Dakar Metro Area)</w:t>
            </w:r>
          </w:p>
        </w:tc>
        <w:tc>
          <w:tcPr/>
          <w:p>
            <w:pPr>
              <w:pStyle w:val="Compact"/>
              <w:jc w:val="left"/>
            </w:pPr>
            <w:r>
              <w:t xml:space="preserve">2,000.00 XOF</w:t>
            </w:r>
          </w:p>
        </w:tc>
      </w:tr>
      <w:tr>
        <w:tc>
          <w:tcPr/>
          <w:p>
            <w:pPr>
              <w:pStyle w:val="Compact"/>
              <w:jc w:val="left"/>
            </w:pPr>
            <w:r>
              <w:t xml:space="preserve">Grand Total Due</w:t>
            </w:r>
          </w:p>
        </w:tc>
        <w:tc>
          <w:tcPr/>
          <w:p>
            <w:pPr>
              <w:pStyle w:val="Compact"/>
              <w:jc w:val="left"/>
            </w:pPr>
            <w:r>
              <w:t xml:space="preserve">77,309.00 XOF</w:t>
            </w:r>
          </w:p>
        </w:tc>
      </w:tr>
    </w:tbl>
    <w:bookmarkStart w:id="24" w:name="invoice-notes-chemist-disclaimer"/>
    <w:p>
      <w:pPr>
        <w:pStyle w:val="Heading3"/>
      </w:pPr>
      <w:r>
        <w:t xml:space="preserve">Invoice Notes &amp; Chemist Disclaimer</w:t>
      </w:r>
    </w:p>
    <w:p>
      <w:pPr>
        <w:numPr>
          <w:ilvl w:val="0"/>
          <w:numId w:val="1001"/>
        </w:numPr>
        <w:pStyle w:val="Compact"/>
      </w:pPr>
      <w:r>
        <w:t xml:space="preserve">This Invoice has been issued by Pharmacie du Chemist, a licensed chemist and pharmacy operating in Senegal Dakar, in full compliance with the Senegalese Ministry of Health regulations (Code de la Santé Publique du Sénégal).</w:t>
      </w:r>
    </w:p>
    <w:p>
      <w:pPr>
        <w:numPr>
          <w:ilvl w:val="0"/>
          <w:numId w:val="1001"/>
        </w:numPr>
        <w:pStyle w:val="Compact"/>
      </w:pPr>
      <w:r>
        <w:t xml:space="preserve">All prescription items listed on this Invoice were dispensed under the direct supervision of a registered pharmacist (Licence No: PHARM-SN-2015-0234) and in accordance with the original prescription provided by the prescribing physician.</w:t>
      </w:r>
    </w:p>
    <w:p>
      <w:pPr>
        <w:numPr>
          <w:ilvl w:val="0"/>
          <w:numId w:val="1001"/>
        </w:numPr>
        <w:pStyle w:val="Compact"/>
      </w:pPr>
      <w:r>
        <w:t xml:space="preserve">The Chemist reserves the right to verify the authenticity of all prescriptions presented at the point of sale. No prescription medication will be dispensed without a valid, unexpired prescription from a licensed medical practitioner in Senegal.</w:t>
      </w:r>
    </w:p>
    <w:p>
      <w:pPr>
        <w:numPr>
          <w:ilvl w:val="0"/>
          <w:numId w:val="1001"/>
        </w:numPr>
        <w:pStyle w:val="Compact"/>
      </w:pPr>
      <w:r>
        <w:t xml:space="preserve">All pharmaceutical products listed on this Invoice are sourced from authorized distributors and carry valid batch numbers and expiration dates. The Chemist guarantees the integrity and quality of all products dispensed.</w:t>
      </w:r>
    </w:p>
    <w:p>
      <w:pPr>
        <w:numPr>
          <w:ilvl w:val="0"/>
          <w:numId w:val="1001"/>
        </w:numPr>
        <w:pStyle w:val="Compact"/>
      </w:pPr>
      <w:r>
        <w:t xml:space="preserve">Payment is due within fifteen (15) calendar days from the date of issue of this Invoice. Late payments may incur a penalty of 1.5% per month as stipulated under Senegalese commercial law.</w:t>
      </w:r>
    </w:p>
    <w:p>
      <w:pPr>
        <w:numPr>
          <w:ilvl w:val="0"/>
          <w:numId w:val="1001"/>
        </w:numPr>
        <w:pStyle w:val="Compact"/>
      </w:pPr>
      <w:r>
        <w:t xml:space="preserve">For any questions regarding this Invoice, please contact the Chemist at the address or phone number listed above. Our office is open Monday through Saturday, 08:00 to 20:00, and Sunday 09:00 to 14:00.</w:t>
      </w:r>
    </w:p>
    <w:p>
      <w:pPr>
        <w:numPr>
          <w:ilvl w:val="0"/>
          <w:numId w:val="1001"/>
        </w:numPr>
        <w:pStyle w:val="Compact"/>
      </w:pPr>
      <w:r>
        <w:t xml:space="preserve">This Invoice serves as the official record of the transaction between the Chemist and the client. Please retain this document for your personal records, insurance claims, or any regulatory audit purposes within Senegal.</w:t>
      </w:r>
    </w:p>
    <w:bookmarkEnd w:id="24"/>
    <w:bookmarkStart w:id="25" w:name="payment-instructions"/>
    <w:p>
      <w:pPr>
        <w:pStyle w:val="Heading3"/>
      </w:pPr>
      <w:r>
        <w:t xml:space="preserve">Payment Instructions</w:t>
      </w:r>
    </w:p>
    <w:p>
      <w:pPr>
        <w:pStyle w:val="FirstParagraph"/>
      </w:pPr>
      <w:r>
        <w:rPr>
          <w:bCs/>
          <w:b/>
        </w:rPr>
        <w:t xml:space="preserve">Bank Transfer:</w:t>
      </w:r>
      <w:r>
        <w:t xml:space="preserve"> </w:t>
      </w:r>
      <w:r>
        <w:t xml:space="preserve">Bank of Senegal (BCEAO) – Account Name: Pharmacie du Chemist – IBAN: SN09 0002 0001 0000 4521 0000 1234 – BIC: BCEOSNDD</w:t>
      </w:r>
    </w:p>
    <w:p>
      <w:pPr>
        <w:pStyle w:val="BodyText"/>
      </w:pPr>
      <w:r>
        <w:rPr>
          <w:bCs/>
          <w:b/>
        </w:rPr>
        <w:t xml:space="preserve">Mobile Money:</w:t>
      </w:r>
      <w:r>
        <w:t xml:space="preserve"> </w:t>
      </w:r>
      <w:r>
        <w:t xml:space="preserve">Orange Money / Wave – +221 77 654 32 10 (Pharmacie du Chemist)</w:t>
      </w:r>
    </w:p>
    <w:p>
      <w:pPr>
        <w:pStyle w:val="BodyText"/>
      </w:pPr>
      <w:r>
        <w:rPr>
          <w:bCs/>
          <w:b/>
        </w:rPr>
        <w:t xml:space="preserve">In-Store Payment:</w:t>
      </w:r>
      <w:r>
        <w:t xml:space="preserve"> </w:t>
      </w:r>
      <w:r>
        <w:t xml:space="preserve">Cash, bank card, or cheque accepted at our Senegal Dakar location on Avenue Cheikh Anta Diop.</w:t>
      </w:r>
    </w:p>
    <w:p>
      <w:pPr>
        <w:pStyle w:val="BodyText"/>
      </w:pPr>
      <w:r>
        <w:rPr>
          <w:bCs/>
          <w:b/>
        </w:rPr>
        <w:t xml:space="preserve">Reference for Payment:</w:t>
      </w:r>
      <w:r>
        <w:t xml:space="preserve"> </w:t>
      </w:r>
      <w:r>
        <w:t xml:space="preserve">Please include Invoice number INV-2025-00847 as the payment reference to ensure proper accounting.</w:t>
      </w:r>
    </w:p>
    <w:bookmarkEnd w:id="25"/>
    <w:p>
      <w:pPr>
        <w:pStyle w:val="BodyText"/>
      </w:pPr>
      <w:r>
        <w:t xml:space="preserve">Chemist Signature &amp; Stamp</w:t>
      </w:r>
    </w:p>
    <w:p>
      <w:pPr>
        <w:pStyle w:val="BodyText"/>
      </w:pPr>
      <w:r>
        <w:t xml:space="preserve">Client Acknowledgment</w:t>
      </w:r>
    </w:p>
    <w:p>
      <w:pPr>
        <w:pStyle w:val="BodyText"/>
      </w:pPr>
      <w:r>
        <w:rPr>
          <w:bCs/>
          <w:b/>
        </w:rPr>
        <w:t xml:space="preserve">Pharmacie du Chemist</w:t>
      </w:r>
      <w:r>
        <w:t xml:space="preserve"> </w:t>
      </w:r>
      <w:r>
        <w:t xml:space="preserve">– Licensed Chemist &amp; Pharmacy – Senegal Dakar</w:t>
      </w:r>
    </w:p>
    <w:p>
      <w:pPr>
        <w:pStyle w:val="BodyText"/>
      </w:pPr>
      <w:r>
        <w:t xml:space="preserve">142 Avenue Cheikh Anta Diop, Plateau, Senegal Dakar 10000 | Tel: +221 33 821 45 67 | Email: info@chemistpharmacy.sn</w:t>
      </w:r>
    </w:p>
    <w:p>
      <w:pPr>
        <w:pStyle w:val="BodyText"/>
      </w:pPr>
      <w:r>
        <w:t xml:space="preserve">Registered with the Ordre des Pharmaciens du Sénégal – License No: PHARM-SN-2015-0234</w:t>
      </w:r>
    </w:p>
    <w:p>
      <w:pPr>
        <w:pStyle w:val="BodyText"/>
      </w:pPr>
      <w:r>
        <w:t xml:space="preserve">This Invoice was generated electronically and is valid without a physical stamp. Document ID: INV-2025-00847 | Generated: 15/06/2025 10:42 AM GMT</w:t>
      </w:r>
    </w:p>
    <w:p>
      <w:pPr>
        <w:pStyle w:val="BodyText"/>
      </w:pPr>
      <w:r>
        <w:t xml:space="preserve">© 2025 Pharmacie du Chemist, Senegal Dakar.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Pharmacy - Senegal Dakar</dc:title>
  <dc:creator/>
  <dc:language>en</dc:language>
  <cp:keywords/>
  <dcterms:created xsi:type="dcterms:W3CDTF">2026-10-10T02:10:08Z</dcterms:created>
  <dcterms:modified xsi:type="dcterms:W3CDTF">2026-10-10T02:10:08Z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