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Colombo</w:t>
      </w:r>
      <w:r>
        <w:t xml:space="preserve"> </w:t>
      </w:r>
      <w:r>
        <w:t xml:space="preserve">Chemist</w:t>
      </w:r>
      <w:r>
        <w:t xml:space="preserve"> </w:t>
      </w:r>
      <w:r>
        <w:t xml:space="preserve">&amp;</w:t>
      </w:r>
      <w:r>
        <w:t xml:space="preserve"> </w:t>
      </w:r>
      <w:r>
        <w:t xml:space="preserve">Pharmacy</w:t>
      </w:r>
      <w:r>
        <w:t xml:space="preserve"> </w:t>
      </w:r>
      <w:r>
        <w:t xml:space="preserve">Services</w:t>
      </w:r>
    </w:p>
    <w:bookmarkStart w:id="20" w:name="colombo-chemist-wellness-pharmacy"/>
    <w:p>
      <w:pPr>
        <w:pStyle w:val="Heading1"/>
      </w:pPr>
      <w:r>
        <w:t xml:space="preserve">Colombo Chemist &amp; Wellness Pharmacy</w:t>
      </w:r>
    </w:p>
    <w:p>
      <w:pPr>
        <w:pStyle w:val="FirstParagraph"/>
      </w:pPr>
      <w:r>
        <w:t xml:space="preserve">No. 42, Galle Road, Colombo 03, Sri Lanka Colombo</w:t>
      </w:r>
    </w:p>
    <w:p>
      <w:pPr>
        <w:pStyle w:val="BodyText"/>
      </w:pPr>
      <w:r>
        <w:t xml:space="preserve">Telephone: +94 11 234 5678 | Mobile: +94 77 890 1234</w:t>
      </w:r>
    </w:p>
    <w:p>
      <w:pPr>
        <w:pStyle w:val="BodyText"/>
      </w:pPr>
      <w:r>
        <w:t xml:space="preserve">Email: info@colombochemist.lk</w:t>
      </w:r>
    </w:p>
    <w:p>
      <w:pPr>
        <w:pStyle w:val="BodyText"/>
      </w:pPr>
      <w:r>
        <w:t xml:space="preserve">Department of Health License No: SL/PH/2024/0087</w:t>
      </w:r>
    </w:p>
    <w:p>
      <w:pPr>
        <w:pStyle w:val="BodyText"/>
      </w:pPr>
      <w:r>
        <w:t xml:space="preserve">Registered Chemist: Dr. Nimal Perera, B.Pharm, M.Pharm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CCW/2025/04872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Reference:</w:t>
      </w:r>
      <w:r>
        <w:t xml:space="preserve"> </w:t>
      </w:r>
      <w:r>
        <w:t xml:space="preserve">Rx-2025-11453</w:t>
      </w:r>
    </w:p>
    <w:bookmarkEnd w:id="21"/>
    <w:bookmarkStart w:id="22" w:name="billed-to-customer"/>
    <w:p>
      <w:pPr>
        <w:pStyle w:val="Heading3"/>
      </w:pPr>
      <w:r>
        <w:t xml:space="preserve">Billed To (Customer)</w:t>
      </w:r>
    </w:p>
    <w:p>
      <w:pPr>
        <w:pStyle w:val="FirstParagraph"/>
      </w:pPr>
      <w:r>
        <w:rPr>
          <w:bCs/>
          <w:b/>
        </w:rPr>
        <w:t xml:space="preserve">Name:</w:t>
      </w:r>
      <w:r>
        <w:t xml:space="preserve"> </w:t>
      </w:r>
      <w:r>
        <w:t xml:space="preserve">Mrs. Sanduni Fernando</w:t>
      </w:r>
    </w:p>
    <w:p>
      <w:pPr>
        <w:pStyle w:val="BodyText"/>
      </w:pPr>
      <w:r>
        <w:rPr>
          <w:bCs/>
          <w:b/>
        </w:rPr>
        <w:t xml:space="preserve">Address:</w:t>
      </w:r>
      <w:r>
        <w:t xml:space="preserve"> </w:t>
      </w:r>
      <w:r>
        <w:t xml:space="preserve">18, Kandy Road, Colombo 07, Sri Lanka Colombo</w:t>
      </w:r>
    </w:p>
    <w:p>
      <w:pPr>
        <w:pStyle w:val="BodyText"/>
      </w:pPr>
      <w:r>
        <w:rPr>
          <w:bCs/>
          <w:b/>
        </w:rPr>
        <w:t xml:space="preserve">NIC No:</w:t>
      </w:r>
      <w:r>
        <w:t xml:space="preserve"> </w:t>
      </w:r>
      <w:r>
        <w:t xml:space="preserve">940123456789V</w:t>
      </w:r>
    </w:p>
    <w:p>
      <w:pPr>
        <w:pStyle w:val="BodyText"/>
      </w:pPr>
      <w:r>
        <w:rPr>
          <w:bCs/>
          <w:b/>
        </w:rPr>
        <w:t xml:space="preserve">Telephone:</w:t>
      </w:r>
      <w:r>
        <w:t xml:space="preserve"> </w:t>
      </w:r>
      <w:r>
        <w:t xml:space="preserve">+94 71 234 5678</w:t>
      </w:r>
    </w:p>
    <w:p>
      <w:pPr>
        <w:pStyle w:val="BodyText"/>
      </w:pPr>
      <w:r>
        <w:rPr>
          <w:bCs/>
          <w:b/>
        </w:rPr>
        <w:t xml:space="preserve">Email:</w:t>
      </w:r>
      <w:r>
        <w:t xml:space="preserve"> </w:t>
      </w:r>
      <w:r>
        <w:t xml:space="preserve">sanduni.fernando@email.lk</w:t>
      </w:r>
    </w:p>
    <w:bookmarkEnd w:id="22"/>
    <w:bookmarkStart w:id="23" w:name="payment-details"/>
    <w:p>
      <w:pPr>
        <w:pStyle w:val="Heading3"/>
      </w:pPr>
      <w:r>
        <w:t xml:space="preserve">Payment Details</w:t>
      </w:r>
    </w:p>
    <w:p>
      <w:pPr>
        <w:pStyle w:val="FirstParagraph"/>
      </w:pPr>
      <w:r>
        <w:rPr>
          <w:bCs/>
          <w:b/>
        </w:rPr>
        <w:t xml:space="preserve">Method:</w:t>
      </w:r>
      <w:r>
        <w:t xml:space="preserve"> </w:t>
      </w:r>
      <w:r>
        <w:t xml:space="preserve">Bank Transfer / Cash / Card</w:t>
      </w:r>
    </w:p>
    <w:p>
      <w:pPr>
        <w:pStyle w:val="BodyText"/>
      </w:pPr>
      <w:r>
        <w:rPr>
          <w:bCs/>
          <w:b/>
        </w:rPr>
        <w:t xml:space="preserve">Bank:</w:t>
      </w:r>
      <w:r>
        <w:t xml:space="preserve"> </w:t>
      </w:r>
      <w:r>
        <w:t xml:space="preserve">Commercial Bank of Ceylon</w:t>
      </w:r>
    </w:p>
    <w:p>
      <w:pPr>
        <w:pStyle w:val="BodyText"/>
      </w:pPr>
      <w:r>
        <w:rPr>
          <w:bCs/>
          <w:b/>
        </w:rPr>
        <w:t xml:space="preserve">Branch:</w:t>
      </w:r>
      <w:r>
        <w:t xml:space="preserve"> </w:t>
      </w:r>
      <w:r>
        <w:t xml:space="preserve">Colombo Head Office</w:t>
      </w:r>
    </w:p>
    <w:p>
      <w:pPr>
        <w:pStyle w:val="BodyText"/>
      </w:pPr>
      <w:r>
        <w:rPr>
          <w:bCs/>
          <w:b/>
        </w:rPr>
        <w:t xml:space="preserve">Account No:</w:t>
      </w:r>
      <w:r>
        <w:t xml:space="preserve"> </w:t>
      </w:r>
      <w:r>
        <w:t xml:space="preserve">1010-0045-8877-2233</w:t>
      </w:r>
    </w:p>
    <w:p>
      <w:pPr>
        <w:pStyle w:val="BodyText"/>
      </w:pPr>
      <w:r>
        <w:rPr>
          <w:bCs/>
          <w:b/>
        </w:rPr>
        <w:t xml:space="preserve">SWIFT Code:</w:t>
      </w:r>
      <w:r>
        <w:t xml:space="preserve"> </w:t>
      </w:r>
      <w:r>
        <w:t xml:space="preserve">CBLKLKLX</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Item / Service</w:t>
            </w:r>
          </w:p>
        </w:tc>
        <w:tc>
          <w:tcPr/>
          <w:p>
            <w:pPr>
              <w:pStyle w:val="Compact"/>
              <w:jc w:val="left"/>
            </w:pPr>
            <w:r>
              <w:t xml:space="preserve">Prescription Ref</w:t>
            </w:r>
          </w:p>
        </w:tc>
        <w:tc>
          <w:tcPr/>
          <w:p>
            <w:pPr>
              <w:pStyle w:val="Compact"/>
              <w:jc w:val="left"/>
            </w:pPr>
            <w:r>
              <w:t xml:space="preserve">Qty</w:t>
            </w:r>
          </w:p>
        </w:tc>
        <w:tc>
          <w:tcPr/>
          <w:p>
            <w:pPr>
              <w:pStyle w:val="Compact"/>
              <w:jc w:val="left"/>
            </w:pPr>
            <w:r>
              <w:t xml:space="preserve">Unit Price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Amoxicillin 500mg Capsules (28 capsules) – Antibiotic prescribed by Dr. R. Jayawardena, Colombo General Hospital</w:t>
            </w:r>
          </w:p>
        </w:tc>
        <w:tc>
          <w:tcPr/>
          <w:p>
            <w:pPr>
              <w:pStyle w:val="Compact"/>
              <w:jc w:val="left"/>
            </w:pPr>
            <w:r>
              <w:t xml:space="preserve">Rx-2025-11453-A</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2</w:t>
            </w:r>
          </w:p>
        </w:tc>
        <w:tc>
          <w:tcPr/>
          <w:p>
            <w:pPr>
              <w:pStyle w:val="Compact"/>
              <w:jc w:val="left"/>
            </w:pPr>
            <w:r>
              <w:t xml:space="preserve">Ibuprofen 400mg Tablets (30 tablets) – Anti-inflammatory analgesic for joint pain management</w:t>
            </w:r>
          </w:p>
        </w:tc>
        <w:tc>
          <w:tcPr/>
          <w:p>
            <w:pPr>
              <w:pStyle w:val="Compact"/>
              <w:jc w:val="left"/>
            </w:pPr>
            <w:r>
              <w:t xml:space="preserve">Rx-2025-11453-B</w:t>
            </w:r>
          </w:p>
        </w:tc>
        <w:tc>
          <w:tcPr/>
          <w:p>
            <w:pPr>
              <w:pStyle w:val="Compact"/>
              <w:jc w:val="left"/>
            </w:pPr>
            <w:r>
              <w:t xml:space="preserve">3</w:t>
            </w:r>
          </w:p>
        </w:tc>
        <w:tc>
          <w:tcPr/>
          <w:p>
            <w:pPr>
              <w:pStyle w:val="Compact"/>
              <w:jc w:val="left"/>
            </w:pPr>
            <w:r>
              <w:t xml:space="preserve">620.00</w:t>
            </w:r>
          </w:p>
        </w:tc>
        <w:tc>
          <w:tcPr/>
          <w:p>
            <w:pPr>
              <w:pStyle w:val="Compact"/>
              <w:jc w:val="left"/>
            </w:pPr>
            <w:r>
              <w:t xml:space="preserve">1,860.00</w:t>
            </w:r>
          </w:p>
        </w:tc>
      </w:tr>
      <w:tr>
        <w:tc>
          <w:tcPr/>
          <w:p>
            <w:pPr>
              <w:pStyle w:val="Compact"/>
              <w:jc w:val="left"/>
            </w:pPr>
            <w:r>
              <w:t xml:space="preserve">3</w:t>
            </w:r>
          </w:p>
        </w:tc>
        <w:tc>
          <w:tcPr/>
          <w:p>
            <w:pPr>
              <w:pStyle w:val="Compact"/>
              <w:jc w:val="left"/>
            </w:pPr>
            <w:r>
              <w:t xml:space="preserve">Omeprazole 20mg Enteric-Coated Capsules (14 capsules) – Gastroprotective agent for gastric reflux</w:t>
            </w:r>
          </w:p>
        </w:tc>
        <w:tc>
          <w:tcPr/>
          <w:p>
            <w:pPr>
              <w:pStyle w:val="Compact"/>
              <w:jc w:val="left"/>
            </w:pPr>
            <w:r>
              <w:t xml:space="preserve">Rx-2025-11453-C</w:t>
            </w:r>
          </w:p>
        </w:tc>
        <w:tc>
          <w:tcPr/>
          <w:p>
            <w:pPr>
              <w:pStyle w:val="Compact"/>
              <w:jc w:val="left"/>
            </w:pPr>
            <w:r>
              <w:t xml:space="preserve">2</w:t>
            </w:r>
          </w:p>
        </w:tc>
        <w:tc>
          <w:tcPr/>
          <w:p>
            <w:pPr>
              <w:pStyle w:val="Compact"/>
              <w:jc w:val="left"/>
            </w:pPr>
            <w:r>
              <w:t xml:space="preserve">980.00</w:t>
            </w:r>
          </w:p>
        </w:tc>
        <w:tc>
          <w:tcPr/>
          <w:p>
            <w:pPr>
              <w:pStyle w:val="Compact"/>
              <w:jc w:val="left"/>
            </w:pPr>
            <w:r>
              <w:t xml:space="preserve">1,960.00</w:t>
            </w:r>
          </w:p>
        </w:tc>
      </w:tr>
      <w:tr>
        <w:tc>
          <w:tcPr/>
          <w:p>
            <w:pPr>
              <w:pStyle w:val="Compact"/>
              <w:jc w:val="left"/>
            </w:pPr>
            <w:r>
              <w:t xml:space="preserve">4</w:t>
            </w:r>
          </w:p>
        </w:tc>
        <w:tc>
          <w:tcPr/>
          <w:p>
            <w:pPr>
              <w:pStyle w:val="Compact"/>
              <w:jc w:val="left"/>
            </w:pPr>
            <w:r>
              <w:t xml:space="preserve">Metformin 500mg Tablets (60 tablets) – Oral hypoglycaemic agent for Type 2 Diabetes management</w:t>
            </w:r>
          </w:p>
        </w:tc>
        <w:tc>
          <w:tcPr/>
          <w:p>
            <w:pPr>
              <w:pStyle w:val="Compact"/>
              <w:jc w:val="left"/>
            </w:pPr>
            <w:r>
              <w:t xml:space="preserve">Rx-2025-11453-D</w:t>
            </w:r>
          </w:p>
        </w:tc>
        <w:tc>
          <w:tcPr/>
          <w:p>
            <w:pPr>
              <w:pStyle w:val="Compact"/>
              <w:jc w:val="left"/>
            </w:pPr>
            <w:r>
              <w:t xml:space="preserve">2</w:t>
            </w:r>
          </w:p>
        </w:tc>
        <w:tc>
          <w:tcPr/>
          <w:p>
            <w:pPr>
              <w:pStyle w:val="Compact"/>
              <w:jc w:val="left"/>
            </w:pPr>
            <w:r>
              <w:t xml:space="preserve">1,240.00</w:t>
            </w:r>
          </w:p>
        </w:tc>
        <w:tc>
          <w:tcPr/>
          <w:p>
            <w:pPr>
              <w:pStyle w:val="Compact"/>
              <w:jc w:val="left"/>
            </w:pPr>
            <w:r>
              <w:t xml:space="preserve">2,480.00</w:t>
            </w:r>
          </w:p>
        </w:tc>
      </w:tr>
      <w:tr>
        <w:tc>
          <w:tcPr/>
          <w:p>
            <w:pPr>
              <w:pStyle w:val="Compact"/>
              <w:jc w:val="left"/>
            </w:pPr>
            <w:r>
              <w:t xml:space="preserve">5</w:t>
            </w:r>
          </w:p>
        </w:tc>
        <w:tc>
          <w:tcPr/>
          <w:p>
            <w:pPr>
              <w:pStyle w:val="Compact"/>
              <w:jc w:val="left"/>
            </w:pPr>
            <w:r>
              <w:t xml:space="preserve">Atorvastatin 20mg Tablets (30 tablets) – Lipid-lowering agent for cardiovascular risk reduction</w:t>
            </w:r>
          </w:p>
        </w:tc>
        <w:tc>
          <w:tcPr/>
          <w:p>
            <w:pPr>
              <w:pStyle w:val="Compact"/>
              <w:jc w:val="left"/>
            </w:pPr>
            <w:r>
              <w:t xml:space="preserve">Rx-2025-11453-E</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6</w:t>
            </w:r>
          </w:p>
        </w:tc>
        <w:tc>
          <w:tcPr/>
          <w:p>
            <w:pPr>
              <w:pStyle w:val="Compact"/>
              <w:jc w:val="left"/>
            </w:pPr>
            <w:r>
              <w:t xml:space="preserve">Pharmacist Consultation &amp; Medication Review Service – Comprehensive drug interaction check and dosage counselling by licensed Chemist</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7</w:t>
            </w:r>
          </w:p>
        </w:tc>
        <w:tc>
          <w:tcPr/>
          <w:p>
            <w:pPr>
              <w:pStyle w:val="Compact"/>
              <w:jc w:val="left"/>
            </w:pPr>
            <w:r>
              <w:t xml:space="preserve">Home Delivery Service within Sri Lanka Colombo Metropolitan Area – Same-day delivery of prescribed medications to customer residence</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8</w:t>
            </w:r>
          </w:p>
        </w:tc>
        <w:tc>
          <w:tcPr/>
          <w:p>
            <w:pPr>
              <w:pStyle w:val="Compact"/>
              <w:jc w:val="left"/>
            </w:pPr>
            <w:r>
              <w:t xml:space="preserve">Paracetamol 500mg Tablets (24 tablets) – Over-the-counter analgesic and antipyretic (OTC item)</w:t>
            </w:r>
          </w:p>
        </w:tc>
        <w:tc>
          <w:tcPr/>
          <w:p>
            <w:pPr>
              <w:pStyle w:val="Compact"/>
              <w:jc w:val="left"/>
            </w:pPr>
            <w:r>
              <w:t xml:space="preserve">OTC</w:t>
            </w:r>
          </w:p>
        </w:tc>
        <w:tc>
          <w:tcPr/>
          <w:p>
            <w:pPr>
              <w:pStyle w:val="Compact"/>
              <w:jc w:val="left"/>
            </w:pPr>
            <w:r>
              <w:t xml:space="preserve">2</w:t>
            </w:r>
          </w:p>
        </w:tc>
        <w:tc>
          <w:tcPr/>
          <w:p>
            <w:pPr>
              <w:pStyle w:val="Compact"/>
              <w:jc w:val="left"/>
            </w:pPr>
            <w:r>
              <w:t xml:space="preserve">280.00</w:t>
            </w:r>
          </w:p>
        </w:tc>
        <w:tc>
          <w:tcPr/>
          <w:p>
            <w:pPr>
              <w:pStyle w:val="Compact"/>
              <w:jc w:val="left"/>
            </w:pPr>
            <w:r>
              <w:t xml:space="preserve">560.00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13,560.00</w:t>
            </w:r>
          </w:p>
        </w:tc>
      </w:tr>
      <w:tr>
        <w:tc>
          <w:tcPr/>
          <w:p>
            <w:pPr>
              <w:pStyle w:val="Compact"/>
              <w:jc w:val="left"/>
            </w:pPr>
            <w:r>
              <w:t xml:space="preserve">VAT @ 18% (Sri Lanka Value Added Tax)</w:t>
            </w:r>
          </w:p>
        </w:tc>
        <w:tc>
          <w:tcPr/>
          <w:p>
            <w:pPr>
              <w:pStyle w:val="Compact"/>
              <w:jc w:val="left"/>
            </w:pPr>
            <w:r>
              <w:t xml:space="preserve">2,440.80</w:t>
            </w:r>
          </w:p>
        </w:tc>
      </w:tr>
      <w:tr>
        <w:tc>
          <w:tcPr/>
          <w:p>
            <w:pPr>
              <w:pStyle w:val="Compact"/>
              <w:jc w:val="left"/>
            </w:pPr>
            <w:r>
              <w:t xml:space="preserve">Prescription Dispensing Fee</w:t>
            </w:r>
          </w:p>
        </w:tc>
        <w:tc>
          <w:tcPr/>
          <w:p>
            <w:pPr>
              <w:pStyle w:val="Compact"/>
              <w:jc w:val="left"/>
            </w:pPr>
            <w:r>
              <w:t xml:space="preserve">150.00</w:t>
            </w:r>
          </w:p>
        </w:tc>
      </w:tr>
      <w:tr>
        <w:tc>
          <w:tcPr/>
          <w:p>
            <w:pPr>
              <w:pStyle w:val="Compact"/>
              <w:jc w:val="left"/>
            </w:pPr>
            <w:r>
              <w:t xml:space="preserve">Discount (Loyalty Programme – 5%)</w:t>
            </w:r>
          </w:p>
        </w:tc>
        <w:tc>
          <w:tcPr/>
          <w:p>
            <w:pPr>
              <w:pStyle w:val="Compact"/>
              <w:jc w:val="left"/>
            </w:pPr>
            <w:r>
              <w:t xml:space="preserve">-678.00</w:t>
            </w:r>
          </w:p>
        </w:tc>
      </w:tr>
      <w:tr>
        <w:tc>
          <w:tcPr/>
          <w:p>
            <w:pPr>
              <w:pStyle w:val="Compact"/>
              <w:jc w:val="left"/>
            </w:pPr>
            <w:r>
              <w:t xml:space="preserve">GRAND TOTAL (LKR)</w:t>
            </w:r>
          </w:p>
        </w:tc>
        <w:tc>
          <w:tcPr/>
          <w:p>
            <w:pPr>
              <w:pStyle w:val="Compact"/>
              <w:jc w:val="left"/>
            </w:pPr>
            <w:r>
              <w:t xml:space="preserve">15,472.80</w:t>
            </w:r>
          </w:p>
        </w:tc>
      </w:tr>
    </w:tbl>
    <w:bookmarkStart w:id="24" w:name="important-notes-regarding-this-invoice"/>
    <w:p>
      <w:pPr>
        <w:pStyle w:val="Heading3"/>
      </w:pPr>
      <w:r>
        <w:t xml:space="preserve">Important Notes Regarding This Invoice</w:t>
      </w:r>
    </w:p>
    <w:p>
      <w:pPr>
        <w:pStyle w:val="FirstParagraph"/>
      </w:pPr>
      <w:r>
        <w:t xml:space="preserve">1. This Invoice has been issued by Colombo Chemist &amp; Wellness Pharmacy, a licensed Chemist establishment operating under the Pharmacy Act of Sri Lanka. All prescription medications listed above have been dispensed in accordance with valid prescriptions issued by registered medical practitioners in Sri Lanka Colombo.</w:t>
      </w:r>
    </w:p>
    <w:p>
      <w:pPr>
        <w:pStyle w:val="BodyText"/>
      </w:pPr>
      <w:r>
        <w:t xml:space="preserve">2. The Chemist responsible for dispensing this order is Dr. Nimal Perera (Registration No: SL/PHARM/2019/0452). All medications have been verified for authenticity, expiry dates, and proper storage conditions prior to dispensing.</w:t>
      </w:r>
    </w:p>
    <w:p>
      <w:pPr>
        <w:pStyle w:val="BodyText"/>
      </w:pPr>
      <w:r>
        <w:t xml:space="preserve">3. Please retain this Invoice for your personal records and for any insurance claims or medical expense reimbursements. This document serves as the official proof of purchase from our Chemist pharmacy in Sri Lanka Colombo.</w:t>
      </w:r>
    </w:p>
    <w:p>
      <w:pPr>
        <w:pStyle w:val="BodyText"/>
      </w:pPr>
      <w:r>
        <w:t xml:space="preserve">4. All prescription medications must be taken exactly as directed by your prescribing physician. Do not alter dosage without consulting your doctor or the dispensing Chemist.</w:t>
      </w:r>
    </w:p>
    <w:p>
      <w:pPr>
        <w:pStyle w:val="BodyText"/>
      </w:pPr>
      <w:r>
        <w:t xml:space="preserve">5. If you experience any adverse reactions to the medications listed on this Invoice, contact our pharmacy immediately or visit the nearest hospital in Sri Lanka Colombo.</w:t>
      </w:r>
    </w:p>
    <w:bookmarkEnd w:id="24"/>
    <w:bookmarkStart w:id="25" w:name="terms-conditions-of-this-invoice"/>
    <w:p>
      <w:pPr>
        <w:pStyle w:val="Heading3"/>
      </w:pPr>
      <w:r>
        <w:t xml:space="preserve">Terms &amp; Conditions of This Invoice</w:t>
      </w:r>
    </w:p>
    <w:p>
      <w:pPr>
        <w:pStyle w:val="FirstParagraph"/>
      </w:pPr>
      <w:r>
        <w:t xml:space="preserve">1. Payment for this Invoice is due within fifteen (15) calendar days from the Invoice date. Late payments may incur a penalty of 2% per month as per Sri Lankan commercial regulations.</w:t>
      </w:r>
    </w:p>
    <w:p>
      <w:pPr>
        <w:pStyle w:val="BodyText"/>
      </w:pPr>
      <w:r>
        <w:t xml:space="preserve">2. All medications dispensed by this Chemist are non-returnable once the sealed packaging has been opened, except in cases of confirmed manufacturing defects or dispensing errors identified within 48 hours of purchase.</w:t>
      </w:r>
    </w:p>
    <w:p>
      <w:pPr>
        <w:pStyle w:val="BodyText"/>
      </w:pPr>
      <w:r>
        <w:t xml:space="preserve">3. This Invoice is valid only for the transaction described herein. Any amendments or corrections must be made in writing by the authorised Chemist representative and re-issued with a revised Invoice number.</w:t>
      </w:r>
    </w:p>
    <w:p>
      <w:pPr>
        <w:pStyle w:val="BodyText"/>
      </w:pPr>
      <w:r>
        <w:t xml:space="preserve">4. Colombo Chemist &amp; Wellness Pharmacy operates in full compliance with the Sri Lanka Standards Institution (SLSI) guidelines and the Department of Quality Control of Drugs and Chemicals, Sri Lanka Colombo.</w:t>
      </w:r>
    </w:p>
    <w:p>
      <w:pPr>
        <w:pStyle w:val="BodyText"/>
      </w:pPr>
      <w:r>
        <w:t xml:space="preserve">5. For any disputes regarding this Invoice, the parties agree to resolve matters through the Consumer Affairs Authority of Sri Lanka or the relevant court of jurisdiction in Colombo, Sri Lanka Colombo.</w:t>
      </w:r>
    </w:p>
    <w:p>
      <w:pPr>
        <w:pStyle w:val="BodyText"/>
      </w:pPr>
      <w:r>
        <w:t xml:space="preserve">6. Electronic copies of this Invoice carry the same legal validity as printed copies. The Invoice number and date serve as the unique identifiers for this transaction record.</w:t>
      </w:r>
    </w:p>
    <w:bookmarkEnd w:id="25"/>
    <w:p>
      <w:pPr>
        <w:pStyle w:val="BodyText"/>
      </w:pPr>
      <w:r>
        <w:rPr>
          <w:bCs/>
          <w:b/>
        </w:rPr>
        <w:t xml:space="preserve">Colombo Chemist &amp; Wellness Pharmacy</w:t>
      </w:r>
      <w:r>
        <w:t xml:space="preserve"> </w:t>
      </w:r>
      <w:r>
        <w:t xml:space="preserve">| No. 42, Galle Road, Colombo 03, Sri Lanka Colombo</w:t>
      </w:r>
    </w:p>
    <w:p>
      <w:pPr>
        <w:pStyle w:val="BodyText"/>
      </w:pPr>
      <w:r>
        <w:t xml:space="preserve">Registered Chemist: Dr. Nimal Perera | Department of Health License: SL/PH/2024/0087</w:t>
      </w:r>
    </w:p>
    <w:p>
      <w:pPr>
        <w:pStyle w:val="BodyText"/>
      </w:pPr>
      <w:r>
        <w:t xml:space="preserve">This Invoice was generated on 15 June 2025 at 14:32 LST (Sri Lanka Standard Time)</w:t>
      </w:r>
    </w:p>
    <w:p>
      <w:pPr>
        <w:pStyle w:val="BodyText"/>
      </w:pPr>
      <w:r>
        <w:t xml:space="preserve">Thank you for choosing our Chemist services in Sri Lanka Colombo. Your health and well-being are our priority.</w:t>
      </w:r>
    </w:p>
    <w:p>
      <w:pPr>
        <w:pStyle w:val="BodyText"/>
      </w:pPr>
      <w:r>
        <w:t xml:space="preserve">PAID – INVOICE SETTLED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Colombo Chemist &amp; Pharmacy Services</dc:title>
  <dc:creator/>
  <dc:language>en</dc:language>
  <cp:keywords/>
  <dcterms:created xsi:type="dcterms:W3CDTF">2026-10-10T02:19:49Z</dcterms:created>
  <dcterms:modified xsi:type="dcterms:W3CDTF">2026-10-10T02:19:49Z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