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Al-Nil</w:t>
      </w:r>
      <w:r>
        <w:t xml:space="preserve"> </w:t>
      </w:r>
      <w:r>
        <w:t xml:space="preserve">Chemist,</w:t>
      </w:r>
      <w:r>
        <w:t xml:space="preserve"> </w:t>
      </w:r>
      <w:r>
        <w:t xml:space="preserve">Sudan</w:t>
      </w:r>
      <w:r>
        <w:t xml:space="preserve"> </w:t>
      </w:r>
      <w:r>
        <w:t xml:space="preserve">Khartoum</w:t>
      </w:r>
    </w:p>
    <w:bookmarkStart w:id="20" w:name="invoice"/>
    <w:p>
      <w:pPr>
        <w:pStyle w:val="Heading1"/>
      </w:pPr>
      <w:r>
        <w:t xml:space="preserve">INVOICE</w:t>
      </w:r>
    </w:p>
    <w:p>
      <w:pPr>
        <w:pStyle w:val="FirstParagraph"/>
      </w:pPr>
      <w:r>
        <w:t xml:space="preserve">Al-Nil Chemist &amp; Pharmaceutical Supplies</w:t>
      </w:r>
    </w:p>
    <w:p>
      <w:pPr>
        <w:pStyle w:val="BodyText"/>
      </w:pPr>
      <w:r>
        <w:t xml:space="preserve">Licensed Chemist &amp; Pharmacy – Sudan Khartoum</w:t>
      </w:r>
    </w:p>
    <w:bookmarkEnd w:id="20"/>
    <w:bookmarkStart w:id="21" w:name="chemist-vendor-details"/>
    <w:p>
      <w:pPr>
        <w:pStyle w:val="Heading3"/>
      </w:pPr>
      <w:r>
        <w:t xml:space="preserve">Chemist / Vendor Details</w:t>
      </w:r>
    </w:p>
    <w:p>
      <w:pPr>
        <w:pStyle w:val="FirstParagraph"/>
      </w:pPr>
      <w:r>
        <w:rPr>
          <w:bCs/>
          <w:b/>
        </w:rPr>
        <w:t xml:space="preserve">Business Name:</w:t>
      </w:r>
      <w:r>
        <w:t xml:space="preserve"> </w:t>
      </w:r>
      <w:r>
        <w:t xml:space="preserve">Al-Nil Chemist &amp; Pharmaceutical Supplies</w:t>
      </w:r>
    </w:p>
    <w:p>
      <w:pPr>
        <w:pStyle w:val="BodyText"/>
      </w:pPr>
      <w:r>
        <w:rPr>
          <w:bCs/>
          <w:b/>
        </w:rPr>
        <w:t xml:space="preserve">Address:</w:t>
      </w:r>
      <w:r>
        <w:t xml:space="preserve"> </w:t>
      </w:r>
      <w:r>
        <w:t xml:space="preserve">42 El-Mahdi Street, Omdurman District, Sudan Khartoum</w:t>
      </w:r>
    </w:p>
    <w:p>
      <w:pPr>
        <w:pStyle w:val="BodyText"/>
      </w:pPr>
      <w:r>
        <w:rPr>
          <w:bCs/>
          <w:b/>
        </w:rPr>
        <w:t xml:space="preserve">Phone:</w:t>
      </w:r>
      <w:r>
        <w:t xml:space="preserve"> </w:t>
      </w:r>
      <w:r>
        <w:t xml:space="preserve">+249 183 456 789</w:t>
      </w:r>
    </w:p>
    <w:p>
      <w:pPr>
        <w:pStyle w:val="BodyText"/>
      </w:pPr>
      <w:r>
        <w:rPr>
          <w:bCs/>
          <w:b/>
        </w:rPr>
        <w:t xml:space="preserve">Email:</w:t>
      </w:r>
      <w:r>
        <w:t xml:space="preserve"> </w:t>
      </w:r>
      <w:r>
        <w:t xml:space="preserve">info@alnilechemist.sd</w:t>
      </w:r>
    </w:p>
    <w:p>
      <w:pPr>
        <w:pStyle w:val="BodyText"/>
      </w:pPr>
      <w:r>
        <w:rPr>
          <w:bCs/>
          <w:b/>
        </w:rPr>
        <w:t xml:space="preserve">Pharmacy License No.:</w:t>
      </w:r>
      <w:r>
        <w:t xml:space="preserve"> </w:t>
      </w:r>
      <w:r>
        <w:t xml:space="preserve">SD-KRT-2024-0871</w:t>
      </w:r>
    </w:p>
    <w:p>
      <w:pPr>
        <w:pStyle w:val="BodyText"/>
      </w:pPr>
      <w:r>
        <w:rPr>
          <w:bCs/>
          <w:b/>
        </w:rPr>
        <w:t xml:space="preserve">Chemist in Charge:</w:t>
      </w:r>
      <w:r>
        <w:t xml:space="preserve"> </w:t>
      </w:r>
      <w:r>
        <w:t xml:space="preserve">Pharm. Dr. Ahmed El-Tahir Osman</w:t>
      </w:r>
    </w:p>
    <w:p>
      <w:pPr>
        <w:pStyle w:val="BodyText"/>
      </w:pPr>
      <w:r>
        <w:rPr>
          <w:bCs/>
          <w:b/>
        </w:rPr>
        <w:t xml:space="preserve">VAT Registration:</w:t>
      </w:r>
      <w:r>
        <w:t xml:space="preserve"> </w:t>
      </w:r>
      <w:r>
        <w:t xml:space="preserve">SD-VAT-2023-44512</w:t>
      </w:r>
    </w:p>
    <w:bookmarkEnd w:id="21"/>
    <w:bookmarkStart w:id="22" w:name="billed-to-client"/>
    <w:p>
      <w:pPr>
        <w:pStyle w:val="Heading3"/>
      </w:pPr>
      <w:r>
        <w:t xml:space="preserve">Billed To (Client)</w:t>
      </w:r>
    </w:p>
    <w:p>
      <w:pPr>
        <w:pStyle w:val="FirstParagraph"/>
      </w:pPr>
      <w:r>
        <w:rPr>
          <w:bCs/>
          <w:b/>
        </w:rPr>
        <w:t xml:space="preserve">Client Name:</w:t>
      </w:r>
      <w:r>
        <w:t xml:space="preserve"> </w:t>
      </w:r>
      <w:r>
        <w:t xml:space="preserve">Al-Rahma General Hospital</w:t>
      </w:r>
    </w:p>
    <w:p>
      <w:pPr>
        <w:pStyle w:val="BodyText"/>
      </w:pPr>
      <w:r>
        <w:rPr>
          <w:bCs/>
          <w:b/>
        </w:rPr>
        <w:t xml:space="preserve">Address:</w:t>
      </w:r>
      <w:r>
        <w:t xml:space="preserve"> </w:t>
      </w:r>
      <w:r>
        <w:t xml:space="preserve">15 El-Khalifa Street, Shambat, Sudan Khartoum</w:t>
      </w:r>
    </w:p>
    <w:p>
      <w:pPr>
        <w:pStyle w:val="BodyText"/>
      </w:pPr>
      <w:r>
        <w:rPr>
          <w:bCs/>
          <w:b/>
        </w:rPr>
        <w:t xml:space="preserve">Attention:</w:t>
      </w:r>
      <w:r>
        <w:t xml:space="preserve"> </w:t>
      </w:r>
      <w:r>
        <w:t xml:space="preserve">Dr. Fatima El-Siddig, Procurement Officer</w:t>
      </w:r>
    </w:p>
    <w:p>
      <w:pPr>
        <w:pStyle w:val="BodyText"/>
      </w:pPr>
      <w:r>
        <w:rPr>
          <w:bCs/>
          <w:b/>
        </w:rPr>
        <w:t xml:space="preserve">Phone:</w:t>
      </w:r>
      <w:r>
        <w:t xml:space="preserve"> </w:t>
      </w:r>
      <w:r>
        <w:t xml:space="preserve">+249 183 998 234</w:t>
      </w:r>
    </w:p>
    <w:p>
      <w:pPr>
        <w:pStyle w:val="BodyText"/>
      </w:pPr>
      <w:r>
        <w:rPr>
          <w:bCs/>
          <w:b/>
        </w:rPr>
        <w:t xml:space="preserve">Email:</w:t>
      </w:r>
      <w:r>
        <w:t xml:space="preserve"> </w:t>
      </w:r>
      <w:r>
        <w:t xml:space="preserve">procurement@alrahmahospital.sd</w:t>
      </w:r>
    </w:p>
    <w:p>
      <w:pPr>
        <w:pStyle w:val="BodyText"/>
      </w:pPr>
      <w:r>
        <w:rPr>
          <w:bCs/>
          <w:b/>
        </w:rPr>
        <w:t xml:space="preserve">Client Tax ID:</w:t>
      </w:r>
      <w:r>
        <w:t xml:space="preserve"> </w:t>
      </w:r>
      <w:r>
        <w:t xml:space="preserve">SD-ORG-2022-11873</w:t>
      </w:r>
    </w:p>
    <w:bookmarkEnd w:id="22"/>
    <w:p>
      <w:pPr>
        <w:pStyle w:val="BodyText"/>
      </w:pPr>
      <w:r>
        <w:rPr>
          <w:bCs/>
          <w:b/>
        </w:rPr>
        <w:t xml:space="preserve">Invoice Number:</w:t>
      </w:r>
      <w:r>
        <w:t xml:space="preserve"> </w:t>
      </w:r>
      <w:r>
        <w:t xml:space="preserve">AN-INV-2025-00347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29 June 2025 (14 days from invoice date)</w:t>
      </w:r>
    </w:p>
    <w:p>
      <w:pPr>
        <w:pStyle w:val="BodyText"/>
      </w:pPr>
      <w:r>
        <w:rPr>
          <w:bCs/>
          <w:b/>
        </w:rPr>
        <w:t xml:space="preserve">Payment Terms:</w:t>
      </w:r>
      <w:r>
        <w:t xml:space="preserve"> </w:t>
      </w:r>
      <w:r>
        <w:t xml:space="preserve">Net 14 days – Bank transfer to Al-Nil Chemist account</w:t>
      </w:r>
    </w:p>
    <w:p>
      <w:pPr>
        <w:pStyle w:val="BodyText"/>
      </w:pPr>
      <w:r>
        <w:rPr>
          <w:bCs/>
          <w:b/>
        </w:rPr>
        <w:t xml:space="preserve">Bank Details:</w:t>
      </w:r>
      <w:r>
        <w:t xml:space="preserve"> </w:t>
      </w:r>
      <w:r>
        <w:t xml:space="preserve">Bank of Khartoum, Account No. 0045-8821-3367, Branch: Omdurman, Sudan Khartoum</w:t>
      </w:r>
    </w:p>
    <w:p>
      <w:pPr>
        <w:pStyle w:val="BodyText"/>
      </w:pPr>
      <w:r>
        <w:rPr>
          <w:bCs/>
          <w:b/>
        </w:rPr>
        <w:t xml:space="preserve">Reference:</w:t>
      </w:r>
      <w:r>
        <w:t xml:space="preserve"> </w:t>
      </w:r>
      <w:r>
        <w:t xml:space="preserve">Purchase Order No. ARH-PO-2025-0192</w:t>
      </w:r>
    </w:p>
    <w:bookmarkStart w:id="24" w:name="Xbc46a6752bafeb33a14ec64bf32938eb2d93ae2"/>
    <w:p>
      <w:pPr>
        <w:pStyle w:val="Heading2"/>
      </w:pPr>
      <w:r>
        <w:t xml:space="preserve">Invoice Line Items – Chemist Pharmaceutical Supply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(SDG)</w:t>
            </w:r>
          </w:p>
        </w:tc>
        <w:tc>
          <w:tcPr/>
          <w:p>
            <w:pPr>
              <w:pStyle w:val="Compact"/>
              <w:jc w:val="left"/>
            </w:pPr>
            <w:r>
              <w:t xml:space="preserve">Amount (SDG)</w:t>
            </w:r>
          </w:p>
        </w:tc>
      </w:tr>
      <w:tr>
        <w:tc>
          <w:tcPr/>
          <w:p>
            <w:pPr>
              <w:pStyle w:val="Compact"/>
              <w:jc w:val="left"/>
            </w:pPr>
            <w:r>
              <w:t xml:space="preserve">01</w:t>
            </w:r>
          </w:p>
        </w:tc>
        <w:tc>
          <w:tcPr/>
          <w:p>
            <w:pPr>
              <w:pStyle w:val="Compact"/>
              <w:jc w:val="left"/>
            </w:pPr>
            <w:r>
              <w:t xml:space="preserve">Amoxicillin 500mg Capsules (21 caps/bottle) – Batch #AMX-2406</w:t>
            </w:r>
          </w:p>
        </w:tc>
        <w:tc>
          <w:tcPr/>
          <w:p>
            <w:pPr>
              <w:pStyle w:val="Compact"/>
              <w:jc w:val="left"/>
            </w:pPr>
            <w:r>
              <w:t xml:space="preserve">Antibiotics</w:t>
            </w:r>
          </w:p>
        </w:tc>
        <w:tc>
          <w:tcPr/>
          <w:p>
            <w:pPr>
              <w:pStyle w:val="Compact"/>
              <w:jc w:val="left"/>
            </w:pPr>
            <w:r>
              <w:t xml:space="preserve">200</w:t>
            </w:r>
          </w:p>
        </w:tc>
        <w:tc>
          <w:tcPr/>
          <w:p>
            <w:pPr>
              <w:pStyle w:val="Compact"/>
              <w:jc w:val="left"/>
            </w:pPr>
            <w:r>
              <w:t xml:space="preserve">850.00</w:t>
            </w:r>
          </w:p>
        </w:tc>
        <w:tc>
          <w:tcPr/>
          <w:p>
            <w:pPr>
              <w:pStyle w:val="Compact"/>
              <w:jc w:val="left"/>
            </w:pPr>
            <w:r>
              <w:t xml:space="preserve">170,000.00</w:t>
            </w:r>
          </w:p>
        </w:tc>
      </w:tr>
      <w:tr>
        <w:tc>
          <w:tcPr/>
          <w:p>
            <w:pPr>
              <w:pStyle w:val="Compact"/>
              <w:jc w:val="left"/>
            </w:pPr>
            <w:r>
              <w:t xml:space="preserve">02</w:t>
            </w:r>
          </w:p>
        </w:tc>
        <w:tc>
          <w:tcPr/>
          <w:p>
            <w:pPr>
              <w:pStyle w:val="Compact"/>
              <w:jc w:val="left"/>
            </w:pPr>
            <w:r>
              <w:t xml:space="preserve">Ibuprofen 400mg Tablets (30 tabs/strip) – Batch #IBU-2405</w:t>
            </w:r>
          </w:p>
        </w:tc>
        <w:tc>
          <w:tcPr/>
          <w:p>
            <w:pPr>
              <w:pStyle w:val="Compact"/>
              <w:jc w:val="left"/>
            </w:pPr>
            <w:r>
              <w:t xml:space="preserve">Analgesics</w:t>
            </w:r>
          </w:p>
        </w:tc>
        <w:tc>
          <w:tcPr/>
          <w:p>
            <w:pPr>
              <w:pStyle w:val="Compact"/>
              <w:jc w:val="left"/>
            </w:pPr>
            <w:r>
              <w:t xml:space="preserve">500</w:t>
            </w:r>
          </w:p>
        </w:tc>
        <w:tc>
          <w:tcPr/>
          <w:p>
            <w:pPr>
              <w:pStyle w:val="Compact"/>
              <w:jc w:val="left"/>
            </w:pPr>
            <w:r>
              <w:t xml:space="preserve">320.00</w:t>
            </w:r>
          </w:p>
        </w:tc>
        <w:tc>
          <w:tcPr/>
          <w:p>
            <w:pPr>
              <w:pStyle w:val="Compact"/>
              <w:jc w:val="left"/>
            </w:pPr>
            <w:r>
              <w:t xml:space="preserve">160,000.00</w:t>
            </w:r>
          </w:p>
        </w:tc>
      </w:tr>
      <w:tr>
        <w:tc>
          <w:tcPr/>
          <w:p>
            <w:pPr>
              <w:pStyle w:val="Compact"/>
              <w:jc w:val="left"/>
            </w:pPr>
            <w:r>
              <w:t xml:space="preserve">03</w:t>
            </w:r>
          </w:p>
        </w:tc>
        <w:tc>
          <w:tcPr/>
          <w:p>
            <w:pPr>
              <w:pStyle w:val="Compact"/>
              <w:jc w:val="left"/>
            </w:pPr>
            <w:r>
              <w:t xml:space="preserve">Oral Rehydration Salts (ORS) Sachets (20.5g) – Batch #ORS-2407</w:t>
            </w:r>
          </w:p>
        </w:tc>
        <w:tc>
          <w:tcPr/>
          <w:p>
            <w:pPr>
              <w:pStyle w:val="Compact"/>
              <w:jc w:val="left"/>
            </w:pPr>
            <w:r>
              <w:t xml:space="preserve">Electrolytes</w:t>
            </w:r>
          </w:p>
        </w:tc>
        <w:tc>
          <w:tcPr/>
          <w:p>
            <w:pPr>
              <w:pStyle w:val="Compact"/>
              <w:jc w:val="left"/>
            </w:pPr>
            <w:r>
              <w:t xml:space="preserve">1,000</w:t>
            </w:r>
          </w:p>
        </w:tc>
        <w:tc>
          <w:tcPr/>
          <w:p>
            <w:pPr>
              <w:pStyle w:val="Compact"/>
              <w:jc w:val="left"/>
            </w:pPr>
            <w:r>
              <w:t xml:space="preserve">150.00</w:t>
            </w:r>
          </w:p>
        </w:tc>
        <w:tc>
          <w:tcPr/>
          <w:p>
            <w:pPr>
              <w:pStyle w:val="Compact"/>
              <w:jc w:val="left"/>
            </w:pPr>
            <w:r>
              <w:t xml:space="preserve">150,000.00</w:t>
            </w:r>
          </w:p>
        </w:tc>
      </w:tr>
      <w:tr>
        <w:tc>
          <w:tcPr/>
          <w:p>
            <w:pPr>
              <w:pStyle w:val="Compact"/>
              <w:jc w:val="left"/>
            </w:pPr>
            <w:r>
              <w:t xml:space="preserve">04</w:t>
            </w:r>
          </w:p>
        </w:tc>
        <w:tc>
          <w:tcPr/>
          <w:p>
            <w:pPr>
              <w:pStyle w:val="Compact"/>
              <w:jc w:val="left"/>
            </w:pPr>
            <w:r>
              <w:t xml:space="preserve">Paracetamol 500mg Tablets (100 tabs/bottle) – Batch #PCM-2406</w:t>
            </w:r>
          </w:p>
        </w:tc>
        <w:tc>
          <w:tcPr/>
          <w:p>
            <w:pPr>
              <w:pStyle w:val="Compact"/>
              <w:jc w:val="left"/>
            </w:pPr>
            <w:r>
              <w:t xml:space="preserve">Analgesics</w:t>
            </w:r>
          </w:p>
        </w:tc>
        <w:tc>
          <w:tcPr/>
          <w:p>
            <w:pPr>
              <w:pStyle w:val="Compact"/>
              <w:jc w:val="left"/>
            </w:pPr>
            <w:r>
              <w:t xml:space="preserve">300</w:t>
            </w:r>
          </w:p>
        </w:tc>
        <w:tc>
          <w:tcPr/>
          <w:p>
            <w:pPr>
              <w:pStyle w:val="Compact"/>
              <w:jc w:val="left"/>
            </w:pPr>
            <w:r>
              <w:t xml:space="preserve">450.00</w:t>
            </w:r>
          </w:p>
        </w:tc>
        <w:tc>
          <w:tcPr/>
          <w:p>
            <w:pPr>
              <w:pStyle w:val="Compact"/>
              <w:jc w:val="left"/>
            </w:pPr>
            <w:r>
              <w:t xml:space="preserve">135,000.00</w:t>
            </w:r>
          </w:p>
        </w:tc>
      </w:tr>
      <w:tr>
        <w:tc>
          <w:tcPr/>
          <w:p>
            <w:pPr>
              <w:pStyle w:val="Compact"/>
              <w:jc w:val="left"/>
            </w:pPr>
            <w:r>
              <w:t xml:space="preserve">05</w:t>
            </w:r>
          </w:p>
        </w:tc>
        <w:tc>
          <w:tcPr/>
          <w:p>
            <w:pPr>
              <w:pStyle w:val="Compact"/>
              <w:jc w:val="left"/>
            </w:pPr>
            <w:r>
              <w:t xml:space="preserve">Metformin 850mg Tablets (60 tabs/bottle) – Batch #MET-2404</w:t>
            </w:r>
          </w:p>
        </w:tc>
        <w:tc>
          <w:tcPr/>
          <w:p>
            <w:pPr>
              <w:pStyle w:val="Compact"/>
              <w:jc w:val="left"/>
            </w:pPr>
            <w:r>
              <w:t xml:space="preserve">Antidiabetics</w:t>
            </w:r>
          </w:p>
        </w:tc>
        <w:tc>
          <w:tcPr/>
          <w:p>
            <w:pPr>
              <w:pStyle w:val="Compact"/>
              <w:jc w:val="left"/>
            </w:pPr>
            <w:r>
              <w:t xml:space="preserve">150</w:t>
            </w:r>
          </w:p>
        </w:tc>
        <w:tc>
          <w:tcPr/>
          <w:p>
            <w:pPr>
              <w:pStyle w:val="Compact"/>
              <w:jc w:val="left"/>
            </w:pPr>
            <w:r>
              <w:t xml:space="preserve">1,200.00</w:t>
            </w:r>
          </w:p>
        </w:tc>
        <w:tc>
          <w:tcPr/>
          <w:p>
            <w:pPr>
              <w:pStyle w:val="Compact"/>
              <w:jc w:val="left"/>
            </w:pPr>
            <w:r>
              <w:t xml:space="preserve">180,000.00</w:t>
            </w:r>
          </w:p>
        </w:tc>
      </w:tr>
      <w:tr>
        <w:tc>
          <w:tcPr/>
          <w:p>
            <w:pPr>
              <w:pStyle w:val="Compact"/>
              <w:jc w:val="left"/>
            </w:pPr>
            <w:r>
              <w:t xml:space="preserve">06</w:t>
            </w:r>
          </w:p>
        </w:tc>
        <w:tc>
          <w:tcPr/>
          <w:p>
            <w:pPr>
              <w:pStyle w:val="Compact"/>
              <w:jc w:val="left"/>
            </w:pPr>
            <w:r>
              <w:t xml:space="preserve">Normal Saline 0.9% IV Bags (500ml) – Batch #NS-2407</w:t>
            </w:r>
          </w:p>
        </w:tc>
        <w:tc>
          <w:tcPr/>
          <w:p>
            <w:pPr>
              <w:pStyle w:val="Compact"/>
              <w:jc w:val="left"/>
            </w:pPr>
            <w:r>
              <w:t xml:space="preserve">IV Solutions</w:t>
            </w:r>
          </w:p>
        </w:tc>
        <w:tc>
          <w:tcPr/>
          <w:p>
            <w:pPr>
              <w:pStyle w:val="Compact"/>
              <w:jc w:val="left"/>
            </w:pPr>
            <w:r>
              <w:t xml:space="preserve">400</w:t>
            </w:r>
          </w:p>
        </w:tc>
        <w:tc>
          <w:tcPr/>
          <w:p>
            <w:pPr>
              <w:pStyle w:val="Compact"/>
              <w:jc w:val="left"/>
            </w:pPr>
            <w:r>
              <w:t xml:space="preserve">680.00</w:t>
            </w:r>
          </w:p>
        </w:tc>
        <w:tc>
          <w:tcPr/>
          <w:p>
            <w:pPr>
              <w:pStyle w:val="Compact"/>
              <w:jc w:val="left"/>
            </w:pPr>
            <w:r>
              <w:t xml:space="preserve">272,000.00</w:t>
            </w:r>
          </w:p>
        </w:tc>
      </w:tr>
      <w:tr>
        <w:tc>
          <w:tcPr/>
          <w:p>
            <w:pPr>
              <w:pStyle w:val="Compact"/>
              <w:jc w:val="left"/>
            </w:pPr>
            <w:r>
              <w:t xml:space="preserve">07</w:t>
            </w:r>
          </w:p>
        </w:tc>
        <w:tc>
          <w:tcPr/>
          <w:p>
            <w:pPr>
              <w:pStyle w:val="Compact"/>
              <w:jc w:val="left"/>
            </w:pPr>
            <w:r>
              <w:t xml:space="preserve">Hydrocortisone Cream 1% (30g tube) – Batch #HYD-2405</w:t>
            </w:r>
          </w:p>
        </w:tc>
        <w:tc>
          <w:tcPr/>
          <w:p>
            <w:pPr>
              <w:pStyle w:val="Compact"/>
              <w:jc w:val="left"/>
            </w:pPr>
            <w:r>
              <w:t xml:space="preserve">Dermatology</w:t>
            </w:r>
          </w:p>
        </w:tc>
        <w:tc>
          <w:tcPr/>
          <w:p>
            <w:pPr>
              <w:pStyle w:val="Compact"/>
              <w:jc w:val="left"/>
            </w:pPr>
            <w:r>
              <w:t xml:space="preserve">100</w:t>
            </w:r>
          </w:p>
        </w:tc>
        <w:tc>
          <w:tcPr/>
          <w:p>
            <w:pPr>
              <w:pStyle w:val="Compact"/>
              <w:jc w:val="left"/>
            </w:pPr>
            <w:r>
              <w:t xml:space="preserve">950.00</w:t>
            </w:r>
          </w:p>
        </w:tc>
        <w:tc>
          <w:tcPr/>
          <w:p>
            <w:pPr>
              <w:pStyle w:val="Compact"/>
              <w:jc w:val="left"/>
            </w:pPr>
            <w:r>
              <w:t xml:space="preserve">95,000.00</w:t>
            </w:r>
          </w:p>
        </w:tc>
      </w:tr>
      <w:tr>
        <w:tc>
          <w:tcPr/>
          <w:p>
            <w:pPr>
              <w:pStyle w:val="Compact"/>
              <w:jc w:val="left"/>
            </w:pPr>
            <w:r>
              <w:t xml:space="preserve">08</w:t>
            </w:r>
          </w:p>
        </w:tc>
        <w:tc>
          <w:tcPr/>
          <w:p>
            <w:pPr>
              <w:pStyle w:val="Compact"/>
              <w:jc w:val="left"/>
            </w:pPr>
            <w:r>
              <w:t xml:space="preserve">Medical Gloves (Medium, Box of 100) – Batch #GLV-2406</w:t>
            </w:r>
          </w:p>
        </w:tc>
        <w:tc>
          <w:tcPr/>
          <w:p>
            <w:pPr>
              <w:pStyle w:val="Compact"/>
              <w:jc w:val="left"/>
            </w:pPr>
            <w:r>
              <w:t xml:space="preserve">Medical Supplies</w:t>
            </w:r>
          </w:p>
        </w:tc>
        <w:tc>
          <w:tcPr/>
          <w:p>
            <w:pPr>
              <w:pStyle w:val="Compact"/>
              <w:jc w:val="left"/>
            </w:pPr>
            <w:r>
              <w:t xml:space="preserve">50</w:t>
            </w:r>
          </w:p>
        </w:tc>
        <w:tc>
          <w:tcPr/>
          <w:p>
            <w:pPr>
              <w:pStyle w:val="Compact"/>
              <w:jc w:val="left"/>
            </w:pPr>
            <w:r>
              <w:t xml:space="preserve">2,400.00</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1,282,000.00 SDG</w:t>
            </w:r>
          </w:p>
        </w:tc>
      </w:tr>
      <w:tr>
        <w:tc>
          <w:tcPr/>
          <w:p>
            <w:pPr>
              <w:pStyle w:val="Compact"/>
              <w:jc w:val="left"/>
            </w:pPr>
            <w:r>
              <w:t xml:space="preserve">VAT (15%)</w:t>
            </w:r>
          </w:p>
        </w:tc>
        <w:tc>
          <w:tcPr/>
          <w:p>
            <w:pPr>
              <w:pStyle w:val="Compact"/>
              <w:jc w:val="right"/>
            </w:pPr>
            <w:r>
              <w:t xml:space="preserve">192,300.00 SDG</w:t>
            </w:r>
          </w:p>
        </w:tc>
      </w:tr>
      <w:tr>
        <w:tc>
          <w:tcPr/>
          <w:p>
            <w:pPr>
              <w:pStyle w:val="Compact"/>
              <w:jc w:val="left"/>
            </w:pPr>
            <w:r>
              <w:t xml:space="preserve">Delivery &amp; Handling (Sudan Khartoum)</w:t>
            </w:r>
          </w:p>
        </w:tc>
        <w:tc>
          <w:tcPr/>
          <w:p>
            <w:pPr>
              <w:pStyle w:val="Compact"/>
              <w:jc w:val="right"/>
            </w:pPr>
            <w:r>
              <w:t xml:space="preserve">15,000.00 SDG</w:t>
            </w:r>
          </w:p>
        </w:tc>
      </w:tr>
      <w:tr>
        <w:tc>
          <w:tcPr/>
          <w:p>
            <w:pPr>
              <w:pStyle w:val="Compact"/>
              <w:jc w:val="left"/>
            </w:pPr>
            <w:r>
              <w:t xml:space="preserve">Discount (Bulk Order – 2%)</w:t>
            </w:r>
          </w:p>
        </w:tc>
        <w:tc>
          <w:tcPr/>
          <w:p>
            <w:pPr>
              <w:pStyle w:val="Compact"/>
              <w:jc w:val="right"/>
            </w:pPr>
            <w:r>
              <w:t xml:space="preserve">-25,640.00 SDG</w:t>
            </w:r>
          </w:p>
        </w:tc>
      </w:tr>
      <w:tr>
        <w:tc>
          <w:tcPr/>
          <w:p>
            <w:pPr>
              <w:pStyle w:val="Compact"/>
              <w:jc w:val="left"/>
            </w:pPr>
            <w:r>
              <w:t xml:space="preserve">Grand Total Due</w:t>
            </w:r>
          </w:p>
        </w:tc>
        <w:tc>
          <w:tcPr/>
          <w:p>
            <w:pPr>
              <w:pStyle w:val="Compact"/>
              <w:jc w:val="right"/>
            </w:pPr>
            <w:r>
              <w:t xml:space="preserve">1,463,660.00 SDG</w:t>
            </w:r>
          </w:p>
        </w:tc>
      </w:tr>
    </w:tbl>
    <w:bookmarkStart w:id="23" w:name="Xffcb19cd52ccfa5caa2a20b3e6bf64de2b046df"/>
    <w:p>
      <w:pPr>
        <w:pStyle w:val="Heading3"/>
      </w:pPr>
      <w:r>
        <w:t xml:space="preserve">Invoice Terms &amp; Conditions – Al-Nil Chemist, Sudan Khartoum</w:t>
      </w:r>
    </w:p>
    <w:p>
      <w:pPr>
        <w:numPr>
          <w:ilvl w:val="0"/>
          <w:numId w:val="1001"/>
        </w:numPr>
        <w:pStyle w:val="Compact"/>
      </w:pPr>
      <w:r>
        <w:t xml:space="preserve">This invoice is issued by Al-Nil Chemist &amp; Pharmaceutical Supplies, a licensed chemist and pharmacy operating in Sudan Khartoum under the supervision of the Ministry of Health and Population of the Republic of the Sudan.</w:t>
      </w:r>
    </w:p>
    <w:p>
      <w:pPr>
        <w:numPr>
          <w:ilvl w:val="0"/>
          <w:numId w:val="1001"/>
        </w:numPr>
        <w:pStyle w:val="Compact"/>
      </w:pPr>
      <w:r>
        <w:t xml:space="preserve">All pharmaceutical products listed in this invoice have been sourced from approved manufacturers and distributors and comply with the Sudanese National Drug Authority (SNDA) regulations for quality, storage, and distribution.</w:t>
      </w:r>
    </w:p>
    <w:p>
      <w:pPr>
        <w:numPr>
          <w:ilvl w:val="0"/>
          <w:numId w:val="1001"/>
        </w:numPr>
        <w:pStyle w:val="Compact"/>
      </w:pPr>
      <w:r>
        <w:t xml:space="preserve">Payment is due within fourteen (14) calendar days from the invoice date. Late payments shall incur a penalty of 2% per month as per the commercial practices in Sudan Khartoum.</w:t>
      </w:r>
    </w:p>
    <w:p>
      <w:pPr>
        <w:numPr>
          <w:ilvl w:val="0"/>
          <w:numId w:val="1001"/>
        </w:numPr>
        <w:pStyle w:val="Compact"/>
      </w:pPr>
      <w:r>
        <w:t xml:space="preserve">All medications and chemical compounds supplied by this chemist must be stored according to the manufacturer's instructions. Al-Nil Chemist is not liable for product degradation caused by improper storage after delivery.</w:t>
      </w:r>
    </w:p>
    <w:p>
      <w:pPr>
        <w:numPr>
          <w:ilvl w:val="0"/>
          <w:numId w:val="1001"/>
        </w:numPr>
        <w:pStyle w:val="Compact"/>
      </w:pPr>
      <w:r>
        <w:t xml:space="preserve">Any returns or exchanges of pharmaceutical items must be reported to the chemist within seven (7) days of delivery and must be accompanied by the original invoice and unopened packaging. Expired or damaged items will be replaced at no additional cost.</w:t>
      </w:r>
    </w:p>
    <w:p>
      <w:pPr>
        <w:numPr>
          <w:ilvl w:val="0"/>
          <w:numId w:val="1001"/>
        </w:numPr>
        <w:pStyle w:val="Compact"/>
      </w:pPr>
      <w:r>
        <w:t xml:space="preserve">This invoice is valid for a period of ninety (90) days from the date of issue. After this period, the pricing and availability of items may be subject to change due to market fluctuations in Sudan Khartoum.</w:t>
      </w:r>
    </w:p>
    <w:p>
      <w:pPr>
        <w:numPr>
          <w:ilvl w:val="0"/>
          <w:numId w:val="1001"/>
        </w:numPr>
        <w:pStyle w:val="Compact"/>
      </w:pPr>
      <w:r>
        <w:t xml:space="preserve">All transactions conducted by this chemist are subject to the laws of the Republic of the Sudan, and any disputes arising from this invoice shall be resolved through the competent courts in Khartoum, Sudan.</w:t>
      </w:r>
    </w:p>
    <w:p>
      <w:pPr>
        <w:numPr>
          <w:ilvl w:val="0"/>
          <w:numId w:val="1001"/>
        </w:numPr>
        <w:pStyle w:val="Compact"/>
      </w:pPr>
      <w:r>
        <w:t xml:space="preserve">Al-Nil Chemist reserves the right to verify the authenticity of any purchase order or client identification before processing delivery within the Sudan Khartoum metropolitan area.</w:t>
      </w:r>
    </w:p>
    <w:p>
      <w:pPr>
        <w:numPr>
          <w:ilvl w:val="0"/>
          <w:numId w:val="1001"/>
        </w:numPr>
        <w:pStyle w:val="Compact"/>
      </w:pPr>
      <w:r>
        <w:t xml:space="preserve">For inquiries regarding this invoice or future orders, please contact the chemist directly at the address and phone number listed above. Our office is open Monday through Saturday, 8:00 AM to 8:00 PM, Sunday 10:00 AM to 2:00 PM.</w:t>
      </w:r>
    </w:p>
    <w:bookmarkEnd w:id="23"/>
    <w:p>
      <w:pPr>
        <w:pStyle w:val="FirstParagraph"/>
      </w:pPr>
      <w:r>
        <w:rPr>
          <w:bCs/>
          <w:b/>
        </w:rPr>
        <w:t xml:space="preserve">Al-Nil Chemist &amp; Pharmaceutical Supplies</w:t>
      </w:r>
      <w:r>
        <w:t xml:space="preserve"> </w:t>
      </w:r>
      <w:r>
        <w:t xml:space="preserve">| 42 El-Mahdi Street, Omdurman, Sudan Khartoum</w:t>
      </w:r>
    </w:p>
    <w:p>
      <w:pPr>
        <w:pStyle w:val="BodyText"/>
      </w:pPr>
      <w:r>
        <w:t xml:space="preserve">Licensed Chemist &amp; Pharmacy | SNDA Registration: SD-KRT-2024-0871 | VAT: SD-VAT-2023-44512</w:t>
      </w:r>
    </w:p>
    <w:p>
      <w:pPr>
        <w:pStyle w:val="BodyText"/>
      </w:pPr>
      <w:r>
        <w:t xml:space="preserve">This is a computer-generated invoice from Al-Nil Chemist, Sudan Khartoum. No signature is required for validity.</w:t>
      </w:r>
    </w:p>
    <w:p>
      <w:pPr>
        <w:pStyle w:val="BodyText"/>
      </w:pPr>
      <w:r>
        <w:t xml:space="preserve">Invoice AN-INV-2025-00347 | Generated: 14 June 2025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Al-Nil Chemist, Sudan Khartoum</dc:title>
  <dc:creator/>
  <dc:language>en</dc:language>
  <cp:keywords/>
  <dcterms:created xsi:type="dcterms:W3CDTF">2026-10-10T02:17:38Z</dcterms:created>
  <dcterms:modified xsi:type="dcterms:W3CDTF">2026-10-10T02:17:38Z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