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l-noor-chemist-pharmacy"/>
    <w:p>
      <w:pPr>
        <w:pStyle w:val="Heading1"/>
      </w:pPr>
      <w:r>
        <w:t xml:space="preserve">Al Noor Chemist &amp; Pharmacy</w:t>
      </w:r>
    </w:p>
    <w:p>
      <w:pPr>
        <w:pStyle w:val="FirstParagraph"/>
      </w:pPr>
      <w:r>
        <w:t xml:space="preserve">Trade License No: 10458723</w:t>
      </w:r>
    </w:p>
    <w:p>
      <w:pPr>
        <w:pStyle w:val="BodyText"/>
      </w:pPr>
      <w:r>
        <w:t xml:space="preserve">PO Box 4521, Deira, United Arab Emirates Dubai</w:t>
      </w:r>
    </w:p>
    <w:p>
      <w:pPr>
        <w:pStyle w:val="BodyText"/>
      </w:pPr>
      <w:r>
        <w:t xml:space="preserve">Phone: +971 4 225 8890 | Email: billing@alnoorchemist.ae</w:t>
      </w:r>
    </w:p>
    <w:p>
      <w:pPr>
        <w:pStyle w:val="BodyText"/>
      </w:pPr>
      <w:r>
        <w:t xml:space="preserve">VAT Registration No: 100458723000003</w:t>
      </w:r>
    </w:p>
    <w:p>
      <w:pPr>
        <w:pStyle w:val="BodyText"/>
      </w:pPr>
      <w:r>
        <w:t xml:space="preserve">Established in United Arab Emirates Dubai since 2003</w:t>
      </w:r>
    </w:p>
    <w:bookmarkEnd w:id="20"/>
    <w:bookmarkStart w:id="21" w:name="invoice"/>
    <w:p>
      <w:pPr>
        <w:pStyle w:val="Heading2"/>
      </w:pPr>
      <w:r>
        <w:t xml:space="preserve">INVOICE</w:t>
      </w:r>
    </w:p>
    <w:p>
      <w:pPr>
        <w:pStyle w:val="FirstParagraph"/>
      </w:pPr>
      <w:r>
        <w:t xml:space="preserve">Invoice No: ANP-2025-04872</w:t>
      </w:r>
    </w:p>
    <w:p>
      <w:pPr>
        <w:pStyle w:val="BodyText"/>
      </w:pPr>
      <w:r>
        <w:t xml:space="preserve">Date: 15 June 2025</w:t>
      </w:r>
    </w:p>
    <w:p>
      <w:pPr>
        <w:pStyle w:val="BodyText"/>
      </w:pPr>
      <w:r>
        <w:t xml:space="preserve">Due Date: 30 June 2025</w:t>
      </w:r>
    </w:p>
    <w:p>
      <w:pPr>
        <w:pStyle w:val="BodyText"/>
      </w:pPr>
      <w:r>
        <w:t xml:space="preserve">TAX INVOICE</w:t>
      </w:r>
    </w:p>
    <w:bookmarkEnd w:id="21"/>
    <w:bookmarkStart w:id="22" w:name="bill-to"/>
    <w:p>
      <w:pPr>
        <w:pStyle w:val="Heading3"/>
      </w:pPr>
      <w:r>
        <w:t xml:space="preserve">Bill To</w:t>
      </w:r>
    </w:p>
    <w:p>
      <w:pPr>
        <w:pStyle w:val="FirstParagraph"/>
      </w:pPr>
      <w:r>
        <w:rPr>
          <w:bCs/>
          <w:b/>
        </w:rPr>
        <w:t xml:space="preserve">MedCare Hospital Group LLC</w:t>
      </w:r>
    </w:p>
    <w:p>
      <w:pPr>
        <w:pStyle w:val="BodyText"/>
      </w:pPr>
      <w:r>
        <w:t xml:space="preserve">Building 7, Al Barsha 1, United Arab Emirates Dubai</w:t>
      </w:r>
    </w:p>
    <w:p>
      <w:pPr>
        <w:pStyle w:val="BodyText"/>
      </w:pPr>
      <w:r>
        <w:t xml:space="preserve">Attn: Dr. Fatima Al Mansouri, Procurement Manager</w:t>
      </w:r>
    </w:p>
    <w:p>
      <w:pPr>
        <w:pStyle w:val="BodyText"/>
      </w:pPr>
      <w:r>
        <w:t xml:space="preserve">VAT No: 100987654000005</w:t>
      </w:r>
    </w:p>
    <w:p>
      <w:pPr>
        <w:pStyle w:val="BodyText"/>
      </w:pPr>
      <w:r>
        <w:t xml:space="preserve">Phone: +971 4 330 1122</w:t>
      </w:r>
    </w:p>
    <w:bookmarkEnd w:id="22"/>
    <w:bookmarkStart w:id="23" w:name="invoice-details"/>
    <w:p>
      <w:pPr>
        <w:pStyle w:val="Heading3"/>
      </w:pPr>
      <w:r>
        <w:t xml:space="preserve">Invoice Details</w:t>
      </w:r>
    </w:p>
    <w:p>
      <w:pPr>
        <w:pStyle w:val="FirstParagraph"/>
      </w:pPr>
      <w:r>
        <w:rPr>
          <w:bCs/>
          <w:b/>
        </w:rPr>
        <w:t xml:space="preserve">Order Reference:</w:t>
      </w:r>
      <w:r>
        <w:t xml:space="preserve"> </w:t>
      </w:r>
      <w:r>
        <w:t xml:space="preserve">PO-MCH-2025-3341</w:t>
      </w:r>
    </w:p>
    <w:p>
      <w:pPr>
        <w:pStyle w:val="BodyText"/>
      </w:pPr>
      <w:r>
        <w:rPr>
          <w:bCs/>
          <w:b/>
        </w:rPr>
        <w:t xml:space="preserve">Delivery Address:</w:t>
      </w:r>
      <w:r>
        <w:t xml:space="preserve"> </w:t>
      </w:r>
      <w:r>
        <w:t xml:space="preserve">MedCare Hospital, Al Barsha 1, United Arab Emirates Dubai</w:t>
      </w:r>
    </w:p>
    <w:p>
      <w:pPr>
        <w:pStyle w:val="BodyText"/>
      </w:pPr>
      <w:r>
        <w:rPr>
          <w:bCs/>
          <w:b/>
        </w:rPr>
        <w:t xml:space="preserve">Delivery Date:</w:t>
      </w:r>
      <w:r>
        <w:t xml:space="preserve"> </w:t>
      </w:r>
      <w:r>
        <w:t xml:space="preserve">12 June 2025</w:t>
      </w:r>
    </w:p>
    <w:p>
      <w:pPr>
        <w:pStyle w:val="BodyText"/>
      </w:pPr>
      <w:r>
        <w:rPr>
          <w:bCs/>
          <w:b/>
        </w:rPr>
        <w:t xml:space="preserve">Payment Method:</w:t>
      </w:r>
      <w:r>
        <w:t xml:space="preserve"> </w:t>
      </w:r>
      <w:r>
        <w:t xml:space="preserve">Bank Transfer</w:t>
      </w:r>
    </w:p>
    <w:p>
      <w:pPr>
        <w:pStyle w:val="BodyText"/>
      </w:pPr>
      <w:r>
        <w:rPr>
          <w:bCs/>
          <w:b/>
        </w:rPr>
        <w:t xml:space="preserve">Chemist Account Rep:</w:t>
      </w:r>
      <w:r>
        <w:t xml:space="preserve"> </w:t>
      </w:r>
      <w:r>
        <w:t xml:space="preserve">Mr. Khalid Al Rashid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Product Code</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Amoxicillin 500mg Capsules (28 tablets) – Wholesale supply for hospital dispensary</w:t>
            </w:r>
          </w:p>
        </w:tc>
        <w:tc>
          <w:tcPr/>
          <w:p>
            <w:pPr>
              <w:pStyle w:val="Compact"/>
              <w:jc w:val="left"/>
            </w:pPr>
            <w:r>
              <w:t xml:space="preserve">CHM-AMX-500</w:t>
            </w:r>
          </w:p>
        </w:tc>
        <w:tc>
          <w:tcPr/>
          <w:p>
            <w:pPr>
              <w:pStyle w:val="Compact"/>
              <w:jc w:val="left"/>
            </w:pPr>
            <w:r>
              <w:t xml:space="preserve">200</w:t>
            </w:r>
          </w:p>
        </w:tc>
        <w:tc>
          <w:tcPr/>
          <w:p>
            <w:pPr>
              <w:pStyle w:val="Compact"/>
              <w:jc w:val="left"/>
            </w:pPr>
            <w:r>
              <w:t xml:space="preserve">42.50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Ibuprofen 400mg Tablets (30 tablets) – Bulk pharmacy order</w:t>
            </w:r>
          </w:p>
        </w:tc>
        <w:tc>
          <w:tcPr/>
          <w:p>
            <w:pPr>
              <w:pStyle w:val="Compact"/>
              <w:jc w:val="left"/>
            </w:pPr>
            <w:r>
              <w:t xml:space="preserve">CHM-IBU-400</w:t>
            </w:r>
          </w:p>
        </w:tc>
        <w:tc>
          <w:tcPr/>
          <w:p>
            <w:pPr>
              <w:pStyle w:val="Compact"/>
              <w:jc w:val="left"/>
            </w:pPr>
            <w:r>
              <w:t xml:space="preserve">350</w:t>
            </w:r>
          </w:p>
        </w:tc>
        <w:tc>
          <w:tcPr/>
          <w:p>
            <w:pPr>
              <w:pStyle w:val="Compact"/>
              <w:jc w:val="left"/>
            </w:pPr>
            <w:r>
              <w:t xml:space="preserve">18.75</w:t>
            </w:r>
          </w:p>
        </w:tc>
        <w:tc>
          <w:tcPr/>
          <w:p>
            <w:pPr>
              <w:pStyle w:val="Compact"/>
              <w:jc w:val="left"/>
            </w:pPr>
            <w:r>
              <w:t xml:space="preserve">6,562.50</w:t>
            </w:r>
          </w:p>
        </w:tc>
      </w:tr>
      <w:tr>
        <w:tc>
          <w:tcPr/>
          <w:p>
            <w:pPr>
              <w:pStyle w:val="Compact"/>
              <w:jc w:val="left"/>
            </w:pPr>
            <w:r>
              <w:t xml:space="preserve">3</w:t>
            </w:r>
          </w:p>
        </w:tc>
        <w:tc>
          <w:tcPr/>
          <w:p>
            <w:pPr>
              <w:pStyle w:val="Compact"/>
              <w:jc w:val="left"/>
            </w:pPr>
            <w:r>
              <w:t xml:space="preserve">Insulin Glargine 100 IU/mL Pen (3 mL) – Refrigerated pharmaceutical supply</w:t>
            </w:r>
          </w:p>
        </w:tc>
        <w:tc>
          <w:tcPr/>
          <w:p>
            <w:pPr>
              <w:pStyle w:val="Compact"/>
              <w:jc w:val="left"/>
            </w:pPr>
            <w:r>
              <w:t xml:space="preserve">CHM-INS-GLA</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4</w:t>
            </w:r>
          </w:p>
        </w:tc>
        <w:tc>
          <w:tcPr/>
          <w:p>
            <w:pPr>
              <w:pStyle w:val="Compact"/>
              <w:jc w:val="left"/>
            </w:pPr>
            <w:r>
              <w:t xml:space="preserve">Metformin 850mg Tablets (60 tablets) – Chronic care medication supply</w:t>
            </w:r>
          </w:p>
        </w:tc>
        <w:tc>
          <w:tcPr/>
          <w:p>
            <w:pPr>
              <w:pStyle w:val="Compact"/>
              <w:jc w:val="left"/>
            </w:pPr>
            <w:r>
              <w:t xml:space="preserve">CHM-MET-850</w:t>
            </w:r>
          </w:p>
        </w:tc>
        <w:tc>
          <w:tcPr/>
          <w:p>
            <w:pPr>
              <w:pStyle w:val="Compact"/>
              <w:jc w:val="left"/>
            </w:pPr>
            <w:r>
              <w:t xml:space="preserve">150</w:t>
            </w:r>
          </w:p>
        </w:tc>
        <w:tc>
          <w:tcPr/>
          <w:p>
            <w:pPr>
              <w:pStyle w:val="Compact"/>
              <w:jc w:val="left"/>
            </w:pPr>
            <w:r>
              <w:t xml:space="preserve">32.00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Sterile Normal Saline 0.9% (500 mL IV Bags) – Hospital-grade fluid supply</w:t>
            </w:r>
          </w:p>
        </w:tc>
        <w:tc>
          <w:tcPr/>
          <w:p>
            <w:pPr>
              <w:pStyle w:val="Compact"/>
              <w:jc w:val="left"/>
            </w:pPr>
            <w:r>
              <w:t xml:space="preserve">CHM-NSL-500</w:t>
            </w:r>
          </w:p>
        </w:tc>
        <w:tc>
          <w:tcPr/>
          <w:p>
            <w:pPr>
              <w:pStyle w:val="Compact"/>
              <w:jc w:val="left"/>
            </w:pPr>
            <w:r>
              <w:t xml:space="preserve">500</w:t>
            </w:r>
          </w:p>
        </w:tc>
        <w:tc>
          <w:tcPr/>
          <w:p>
            <w:pPr>
              <w:pStyle w:val="Compact"/>
              <w:jc w:val="left"/>
            </w:pPr>
            <w:r>
              <w:t xml:space="preserve">8.25</w:t>
            </w:r>
          </w:p>
        </w:tc>
        <w:tc>
          <w:tcPr/>
          <w:p>
            <w:pPr>
              <w:pStyle w:val="Compact"/>
              <w:jc w:val="left"/>
            </w:pPr>
            <w:r>
              <w:t xml:space="preserve">4,125.00</w:t>
            </w:r>
          </w:p>
        </w:tc>
      </w:tr>
      <w:tr>
        <w:tc>
          <w:tcPr/>
          <w:p>
            <w:pPr>
              <w:pStyle w:val="Compact"/>
              <w:jc w:val="left"/>
            </w:pPr>
            <w:r>
              <w:t xml:space="preserve">6</w:t>
            </w:r>
          </w:p>
        </w:tc>
        <w:tc>
          <w:tcPr/>
          <w:p>
            <w:pPr>
              <w:pStyle w:val="Compact"/>
              <w:jc w:val="left"/>
            </w:pPr>
            <w:r>
              <w:t xml:space="preserve">Pharmaceutical Compounding Service – Custom preparation of topical ointments (per batch)</w:t>
            </w:r>
          </w:p>
        </w:tc>
        <w:tc>
          <w:tcPr/>
          <w:p>
            <w:pPr>
              <w:pStyle w:val="Compact"/>
              <w:jc w:val="left"/>
            </w:pPr>
            <w:r>
              <w:t xml:space="preserve">CHM-SVC-CMP</w:t>
            </w:r>
          </w:p>
        </w:tc>
        <w:tc>
          <w:tcPr/>
          <w:p>
            <w:pPr>
              <w:pStyle w:val="Compact"/>
              <w:jc w:val="left"/>
            </w:pPr>
            <w:r>
              <w:t xml:space="preserve">12</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7</w:t>
            </w:r>
          </w:p>
        </w:tc>
        <w:tc>
          <w:tcPr/>
          <w:p>
            <w:pPr>
              <w:pStyle w:val="Compact"/>
              <w:jc w:val="left"/>
            </w:pPr>
            <w:r>
              <w:t xml:space="preserve">Refrigerated Cold Chain Delivery Service within United Arab Emirates Dubai metro area</w:t>
            </w:r>
          </w:p>
        </w:tc>
        <w:tc>
          <w:tcPr/>
          <w:p>
            <w:pPr>
              <w:pStyle w:val="Compact"/>
              <w:jc w:val="left"/>
            </w:pPr>
            <w:r>
              <w:t xml:space="preserve">CHM-SVC-DEL</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Pharmaceutical Consultation &amp; Drug Interaction Review Service (per session)</w:t>
            </w:r>
          </w:p>
        </w:tc>
        <w:tc>
          <w:tcPr/>
          <w:p>
            <w:pPr>
              <w:pStyle w:val="Compact"/>
              <w:jc w:val="left"/>
            </w:pPr>
            <w:r>
              <w:t xml:space="preserve">CHM-SVC-CON</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43,937.50</w:t>
            </w:r>
          </w:p>
        </w:tc>
      </w:tr>
      <w:tr>
        <w:tc>
          <w:tcPr/>
          <w:p>
            <w:pPr>
              <w:pStyle w:val="Compact"/>
              <w:jc w:val="left"/>
            </w:pPr>
            <w:r>
              <w:t xml:space="preserve">VAT @ 5% (AED)</w:t>
            </w:r>
          </w:p>
        </w:tc>
        <w:tc>
          <w:tcPr/>
          <w:p>
            <w:pPr>
              <w:pStyle w:val="Compact"/>
              <w:jc w:val="left"/>
            </w:pPr>
            <w:r>
              <w:t xml:space="preserve">2,196.88</w:t>
            </w:r>
          </w:p>
        </w:tc>
      </w:tr>
      <w:tr>
        <w:tc>
          <w:tcPr/>
          <w:p>
            <w:pPr>
              <w:pStyle w:val="Compact"/>
              <w:jc w:val="left"/>
            </w:pPr>
            <w:r>
              <w:t xml:space="preserve">Delivery Surcharge (AED)</w:t>
            </w:r>
          </w:p>
        </w:tc>
        <w:tc>
          <w:tcPr/>
          <w:p>
            <w:pPr>
              <w:pStyle w:val="Compact"/>
              <w:jc w:val="left"/>
            </w:pPr>
            <w:r>
              <w:t xml:space="preserve">0.00</w:t>
            </w:r>
          </w:p>
        </w:tc>
      </w:tr>
      <w:tr>
        <w:tc>
          <w:tcPr/>
          <w:p>
            <w:pPr>
              <w:pStyle w:val="Compact"/>
              <w:jc w:val="left"/>
            </w:pPr>
            <w:r>
              <w:t xml:space="preserve">Grand Total (AED)</w:t>
            </w:r>
          </w:p>
        </w:tc>
        <w:tc>
          <w:tcPr/>
          <w:p>
            <w:pPr>
              <w:pStyle w:val="Compact"/>
              <w:jc w:val="left"/>
            </w:pPr>
            <w:r>
              <w:t xml:space="preserve">46,134.38</w:t>
            </w:r>
          </w:p>
        </w:tc>
      </w:tr>
    </w:tbl>
    <w:bookmarkStart w:id="24" w:name="payment-terms-conditions"/>
    <w:p>
      <w:pPr>
        <w:pStyle w:val="Heading3"/>
      </w:pPr>
      <w:r>
        <w:t xml:space="preserve">Payment Terms &amp; Conditions</w:t>
      </w:r>
    </w:p>
    <w:p>
      <w:pPr>
        <w:pStyle w:val="FirstParagraph"/>
      </w:pPr>
      <w:r>
        <w:t xml:space="preserve">This Invoice is issued by Al Noor Chemist &amp; Pharmacy, a licensed pharmaceutical retail and wholesale Chemist operating in United Arab Emirates Dubai under the supervision of the Dubai Health Care Authority (DHA). Payment of the full amount of AED 46,134.38 is due within fourteen (14) calendar days from the date of this Invoice, no later than 30 June 2025.</w:t>
      </w:r>
    </w:p>
    <w:p>
      <w:pPr>
        <w:pStyle w:val="BodyText"/>
      </w:pPr>
      <w:r>
        <w:t xml:space="preserve">Payment shall be made via bank transfer to: Emirates NBD Bank, Account Name: Al Noor Chemist &amp; Pharmacy LLC, Account No: 002-4587-1234-001, IBAN: AE0702400000000045871234001. Please reference Invoice No. ANP-2025-04872 on all remittances.</w:t>
      </w:r>
    </w:p>
    <w:p>
      <w:pPr>
        <w:pStyle w:val="BodyText"/>
      </w:pPr>
      <w:r>
        <w:t xml:space="preserve">Late payments shall attract a penalty of 1.5% per month as per the commercial regulations of the United Arab Emirates Dubai Department of Economy and Tourism. All pharmaceutical products supplied by this Chemist are subject to the return policy only in cases of manufacturing defects, provided the items remain in original sealed packaging and within the expiry period.</w:t>
      </w:r>
    </w:p>
    <w:bookmarkEnd w:id="24"/>
    <w:bookmarkStart w:id="25" w:name="important-notes"/>
    <w:p>
      <w:pPr>
        <w:pStyle w:val="Heading3"/>
      </w:pPr>
      <w:r>
        <w:t xml:space="preserve">Important Notes</w:t>
      </w:r>
    </w:p>
    <w:p>
      <w:pPr>
        <w:pStyle w:val="FirstParagraph"/>
      </w:pPr>
      <w:r>
        <w:t xml:space="preserve">1. All pharmaceutical products listed on this Invoice have been sourced from approved manufacturers and distributors registered with the Dubai Municipality and the UAE Ministry of Health and Prevention.</w:t>
      </w:r>
    </w:p>
    <w:p>
      <w:pPr>
        <w:pStyle w:val="BodyText"/>
      </w:pPr>
      <w:r>
        <w:t xml:space="preserve">2. The Chemist warrants that all medications and medical supplies delivered under this Invoice comply with the Good Distribution Practice (GDP) standards mandated in United Arab Emirates Dubai.</w:t>
      </w:r>
    </w:p>
    <w:p>
      <w:pPr>
        <w:pStyle w:val="BodyText"/>
      </w:pPr>
      <w:r>
        <w:t xml:space="preserve">3. Refrigerated items (Insulin Glargine) were transported in a validated cold chain at 2°C to 8°C. Temperature logs are available upon request from the Chemist's quality assurance department.</w:t>
      </w:r>
    </w:p>
    <w:p>
      <w:pPr>
        <w:pStyle w:val="BodyText"/>
      </w:pPr>
      <w:r>
        <w:t xml:space="preserve">4. This Invoice constitutes a valid tax document under the Federal Decree-Law No. 8 of 2017 on Value Added Tax in the United Arab Emirates. The 5% VAT rate has been applied as per current UAE tax regulations.</w:t>
      </w:r>
    </w:p>
    <w:p>
      <w:pPr>
        <w:pStyle w:val="BodyText"/>
      </w:pPr>
      <w:r>
        <w:t xml:space="preserve">5. For any discrepancies or queries regarding this Invoice, please contact the Chemist's billing department within seven (7) business days of the delivery date. Contact: billing@alnoorchemist.ae or +971 4 225 8890 ext. 204.</w:t>
      </w:r>
    </w:p>
    <w:bookmarkEnd w:id="25"/>
    <w:p>
      <w:pPr>
        <w:pStyle w:val="BodyText"/>
      </w:pPr>
      <w:r>
        <w:rPr>
          <w:bCs/>
          <w:b/>
        </w:rPr>
        <w:t xml:space="preserve">Al Noor Chemist &amp; Pharmacy LLC</w:t>
      </w:r>
      <w:r>
        <w:t xml:space="preserve"> </w:t>
      </w:r>
      <w:r>
        <w:t xml:space="preserve">| A licensed Chemist in United Arab Emirates Dubai</w:t>
      </w:r>
    </w:p>
    <w:p>
      <w:pPr>
        <w:pStyle w:val="BodyText"/>
      </w:pPr>
      <w:r>
        <w:t xml:space="preserve">DHA License No: DHA-2025-0045872 | Dubai Municipality Registration: DM-10458723</w:t>
      </w:r>
    </w:p>
    <w:p>
      <w:pPr>
        <w:pStyle w:val="BodyText"/>
      </w:pPr>
      <w:r>
        <w:t xml:space="preserve">Head Office: Shop 12, Al Maktoum Road, Deira, United Arab Emirates Dubai, P.O. Box 4521</w:t>
      </w:r>
    </w:p>
    <w:p>
      <w:pPr>
        <w:pStyle w:val="BodyText"/>
      </w:pPr>
      <w:r>
        <w:t xml:space="preserve">This Invoice is generated electronically and is valid without a physical signature. For verification, contact the issuing Chemist directly.</w:t>
      </w:r>
    </w:p>
    <w:p>
      <w:pPr>
        <w:pStyle w:val="BodyText"/>
      </w:pPr>
      <w:r>
        <w:t xml:space="preserve">© 2025 Al Noor Chemist &amp; Pharmacy LLC. All rights reserved.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 United Arab Emirates Dubai</dc:title>
  <dc:creator/>
  <dc:language>en</dc:language>
  <cp:keywords/>
  <dcterms:created xsi:type="dcterms:W3CDTF">2026-10-10T05:49:43Z</dcterms:created>
  <dcterms:modified xsi:type="dcterms:W3CDTF">2026-10-10T05:49:43Z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