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Civil</w:t>
      </w:r>
      <w:r>
        <w:t xml:space="preserve"> </w:t>
      </w:r>
      <w:r>
        <w:t xml:space="preserve">Engineering</w:t>
      </w:r>
      <w:r>
        <w:t xml:space="preserve"> </w:t>
      </w:r>
      <w:r>
        <w:t xml:space="preserve">Services</w:t>
      </w:r>
      <w:r>
        <w:t xml:space="preserve"> </w:t>
      </w:r>
      <w:r>
        <w:t xml:space="preserve">-</w:t>
      </w:r>
      <w:r>
        <w:t xml:space="preserve"> </w:t>
      </w:r>
      <w:r>
        <w:t xml:space="preserve">Córdoba,</w:t>
      </w:r>
      <w:r>
        <w:t xml:space="preserve"> </w:t>
      </w:r>
      <w:r>
        <w:t xml:space="preserve">Argentina</w:t>
      </w:r>
    </w:p>
    <w:bookmarkStart w:id="20" w:name="ing.-civil-rodríguez-asociados"/>
    <w:p>
      <w:pPr>
        <w:pStyle w:val="Heading1"/>
      </w:pPr>
      <w:r>
        <w:t xml:space="preserve">ING. CIVIL RODRÍGUEZ &amp; ASOCIADOS</w:t>
      </w:r>
    </w:p>
    <w:p>
      <w:pPr>
        <w:pStyle w:val="FirstParagraph"/>
      </w:pPr>
      <w:r>
        <w:rPr>
          <w:bCs/>
          <w:b/>
        </w:rPr>
        <w:t xml:space="preserve">Civil Engineering Firm</w:t>
      </w:r>
    </w:p>
    <w:p>
      <w:pPr>
        <w:pStyle w:val="BodyText"/>
      </w:pPr>
      <w:r>
        <w:t xml:space="preserve">Av. Colón 1234, Piso 5, Oficina B</w:t>
      </w:r>
    </w:p>
    <w:p>
      <w:pPr>
        <w:pStyle w:val="BodyText"/>
      </w:pPr>
      <w:r>
        <w:t xml:space="preserve">X5000ABC Córdoba, Argentina</w:t>
      </w:r>
    </w:p>
    <w:p>
      <w:pPr>
        <w:pStyle w:val="BodyText"/>
      </w:pPr>
      <w:r>
        <w:t xml:space="preserve">CUIT: 30-71234567-8</w:t>
      </w:r>
    </w:p>
    <w:p>
      <w:pPr>
        <w:pStyle w:val="BodyText"/>
      </w:pPr>
      <w:r>
        <w:t xml:space="preserve">Matrícula: 12345 (Colegio de Ingenieros de Córdoba)</w:t>
      </w:r>
    </w:p>
    <w:p>
      <w:pPr>
        <w:pStyle w:val="BodyText"/>
      </w:pPr>
      <w:r>
        <w:t xml:space="preserve">Email: facturacion@rodriguezingenieros.com.ar</w:t>
      </w:r>
    </w:p>
    <w:p>
      <w:pPr>
        <w:pStyle w:val="BodyText"/>
      </w:pPr>
      <w:r>
        <w:t xml:space="preserve">Phone: +54 (351) 456-7890</w:t>
      </w:r>
    </w:p>
    <w:bookmarkEnd w:id="20"/>
    <w:bookmarkStart w:id="21" w:name="invoice"/>
    <w:p>
      <w:pPr>
        <w:pStyle w:val="Heading2"/>
      </w:pPr>
      <w:r>
        <w:t xml:space="preserve">INVOICE</w:t>
      </w:r>
    </w:p>
    <w:p>
      <w:pPr>
        <w:pStyle w:val="FirstParagraph"/>
      </w:pPr>
      <w:r>
        <w:t xml:space="preserve">Invoice Number: #INV-2023-089</w:t>
      </w:r>
    </w:p>
    <w:p>
      <w:pPr>
        <w:pStyle w:val="BodyText"/>
      </w:pPr>
      <w:r>
        <w:t xml:space="preserve">Date of Issue: October 24, 2023</w:t>
      </w:r>
    </w:p>
    <w:p>
      <w:pPr>
        <w:pStyle w:val="BodyText"/>
      </w:pPr>
      <w:r>
        <w:t xml:space="preserve">Due Date: November 24, 2023</w:t>
      </w:r>
    </w:p>
    <w:p>
      <w:pPr>
        <w:pStyle w:val="BodyText"/>
      </w:pPr>
      <w:r>
        <w:t xml:space="preserve">Concept: Professional Services</w:t>
      </w:r>
    </w:p>
    <w:bookmarkEnd w:id="21"/>
    <w:bookmarkStart w:id="22" w:name="bill-to"/>
    <w:p>
      <w:pPr>
        <w:pStyle w:val="Heading3"/>
      </w:pPr>
      <w:r>
        <w:t xml:space="preserve">Bill To:</w:t>
      </w:r>
    </w:p>
    <w:p>
      <w:pPr>
        <w:pStyle w:val="FirstParagraph"/>
      </w:pPr>
      <w:r>
        <w:rPr>
          <w:bCs/>
          <w:b/>
        </w:rPr>
        <w:t xml:space="preserve">Constructora del Litoral S.A.</w:t>
      </w:r>
    </w:p>
    <w:p>
      <w:pPr>
        <w:pStyle w:val="BodyText"/>
      </w:pPr>
      <w:r>
        <w:t xml:space="preserve">Av. Vélez Sársfield 567, Córdoba, Argentina</w:t>
      </w:r>
    </w:p>
    <w:p>
      <w:pPr>
        <w:pStyle w:val="BodyText"/>
      </w:pPr>
      <w:r>
        <w:t xml:space="preserve">CUIT: 30-65432198-7</w:t>
      </w:r>
    </w:p>
    <w:p>
      <w:pPr>
        <w:pStyle w:val="BodyText"/>
      </w:pPr>
      <w:r>
        <w:t xml:space="preserve">Attn: Mr. Juan Pérez, Project Manager</w:t>
      </w:r>
    </w:p>
    <w:bookmarkEnd w:id="22"/>
    <w:bookmarkStart w:id="23" w:name="description-of-services-rendered"/>
    <w:p>
      <w:pPr>
        <w:pStyle w:val="Heading3"/>
      </w:pPr>
      <w:r>
        <w:t xml:space="preserve">Description of Services Rendered</w:t>
      </w:r>
    </w:p>
    <w:p>
      <w:pPr>
        <w:pStyle w:val="FirstParagraph"/>
      </w:pPr>
      <w:r>
        <w:t xml:space="preserve">This invoice details the professional services provided by a licensed Civil Engineer in the province of Córdoba, Argentina. The services encompass structural analysis, project supervision, and technical consultancy for the "Residencial Los Naranjos" development project located in the Córdoba metropolitan area. All calculations and designs adhere to the current Argentine Structural Codes (Código Estructural Argentino) and local municipal regulations of Córdoba.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Hours / Units</w:t>
            </w:r>
          </w:p>
        </w:tc>
        <w:tc>
          <w:tcPr/>
          <w:p>
            <w:pPr>
              <w:pStyle w:val="Compact"/>
              <w:jc w:val="left"/>
            </w:pPr>
            <w:r>
              <w:t xml:space="preserve">Rate (ARS)</w:t>
            </w:r>
          </w:p>
        </w:tc>
        <w:tc>
          <w:tcPr/>
          <w:p>
            <w:pPr>
              <w:pStyle w:val="Compact"/>
              <w:jc w:val="left"/>
            </w:pPr>
            <w:r>
              <w:t xml:space="preserve">Total (ARS)</w:t>
            </w:r>
          </w:p>
        </w:tc>
      </w:tr>
      <w:tr>
        <w:tc>
          <w:tcPr/>
          <w:p>
            <w:pPr>
              <w:pStyle w:val="Compact"/>
              <w:jc w:val="left"/>
            </w:pPr>
            <w:r>
              <w:t xml:space="preserve">1</w:t>
            </w:r>
          </w:p>
        </w:tc>
        <w:tc>
          <w:tcPr/>
          <w:p>
            <w:pPr>
              <w:pStyle w:val="Compact"/>
              <w:jc w:val="left"/>
            </w:pPr>
            <w:r>
              <w:t xml:space="preserve">Structural Design and Calculation for 4-story residential building (Concrete Frame).</w:t>
            </w:r>
          </w:p>
        </w:tc>
        <w:tc>
          <w:tcPr/>
          <w:p>
            <w:pPr>
              <w:pStyle w:val="Compact"/>
              <w:jc w:val="left"/>
            </w:pPr>
            <w:r>
              <w:t xml:space="preserve">1</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2</w:t>
            </w:r>
          </w:p>
        </w:tc>
        <w:tc>
          <w:tcPr/>
          <w:p>
            <w:pPr>
              <w:pStyle w:val="Compact"/>
              <w:jc w:val="left"/>
            </w:pPr>
            <w:r>
              <w:t xml:space="preserve">Site Supervision and Quality Control (Monthly Report).</w:t>
            </w:r>
          </w:p>
        </w:tc>
        <w:tc>
          <w:tcPr/>
          <w:p>
            <w:pPr>
              <w:pStyle w:val="Compact"/>
              <w:jc w:val="left"/>
            </w:pPr>
            <w:r>
              <w:t xml:space="preserve">40 hrs</w:t>
            </w:r>
          </w:p>
        </w:tc>
        <w:tc>
          <w:tcPr/>
          <w:p>
            <w:pPr>
              <w:pStyle w:val="Compact"/>
              <w:jc w:val="left"/>
            </w:pPr>
            <w:r>
              <w:t xml:space="preserve">8,500.00</w:t>
            </w:r>
          </w:p>
        </w:tc>
        <w:tc>
          <w:tcPr/>
          <w:p>
            <w:pPr>
              <w:pStyle w:val="Compact"/>
              <w:jc w:val="left"/>
            </w:pPr>
            <w:r>
              <w:t xml:space="preserve">340,000.00</w:t>
            </w:r>
          </w:p>
        </w:tc>
      </w:tr>
      <w:tr>
        <w:tc>
          <w:tcPr/>
          <w:p>
            <w:pPr>
              <w:pStyle w:val="Compact"/>
              <w:jc w:val="left"/>
            </w:pPr>
            <w:r>
              <w:t xml:space="preserve">3</w:t>
            </w:r>
          </w:p>
        </w:tc>
        <w:tc>
          <w:tcPr/>
          <w:p>
            <w:pPr>
              <w:pStyle w:val="Compact"/>
              <w:jc w:val="left"/>
            </w:pPr>
            <w:r>
              <w:t xml:space="preserve">Technical Consultancy for Soil Mechanics Report Review.</w:t>
            </w:r>
          </w:p>
        </w:tc>
        <w:tc>
          <w:tcPr/>
          <w:p>
            <w:pPr>
              <w:pStyle w:val="Compact"/>
              <w:jc w:val="left"/>
            </w:pPr>
            <w:r>
              <w:t xml:space="preserve">10 hrs</w:t>
            </w:r>
          </w:p>
        </w:tc>
        <w:tc>
          <w:tcPr/>
          <w:p>
            <w:pPr>
              <w:pStyle w:val="Compact"/>
              <w:jc w:val="left"/>
            </w:pPr>
            <w:r>
              <w:t xml:space="preserve">9,000.00</w:t>
            </w:r>
          </w:p>
        </w:tc>
        <w:tc>
          <w:tcPr/>
          <w:p>
            <w:pPr>
              <w:pStyle w:val="Compact"/>
              <w:jc w:val="left"/>
            </w:pPr>
            <w:r>
              <w:t xml:space="preserve">90,000.00</w:t>
            </w:r>
          </w:p>
        </w:tc>
      </w:tr>
      <w:tr>
        <w:tc>
          <w:tcPr/>
          <w:p>
            <w:pPr>
              <w:pStyle w:val="Compact"/>
              <w:jc w:val="left"/>
            </w:pPr>
            <w:r>
              <w:t xml:space="preserve">4</w:t>
            </w:r>
          </w:p>
        </w:tc>
        <w:tc>
          <w:tcPr/>
          <w:p>
            <w:pPr>
              <w:pStyle w:val="Compact"/>
              <w:jc w:val="left"/>
            </w:pPr>
            <w:r>
              <w:t xml:space="preserve">Permit Application Support for Municipalidad de Córdoba.</w:t>
            </w:r>
          </w:p>
        </w:tc>
        <w:tc>
          <w:tcPr/>
          <w:p>
            <w:pPr>
              <w:pStyle w:val="Compact"/>
              <w:jc w:val="left"/>
            </w:pPr>
            <w:r>
              <w:t xml:space="preserve">1</w:t>
            </w:r>
          </w:p>
        </w:tc>
        <w:tc>
          <w:tcPr/>
          <w:p>
            <w:pPr>
              <w:pStyle w:val="Compact"/>
              <w:jc w:val="left"/>
            </w:pPr>
            <w:r>
              <w:t xml:space="preserve">75,000.00</w:t>
            </w:r>
          </w:p>
        </w:tc>
        <w:tc>
          <w:tcPr/>
          <w:p>
            <w:pPr>
              <w:pStyle w:val="Compact"/>
              <w:jc w:val="left"/>
            </w:pPr>
            <w:r>
              <w:t xml:space="preserve">75,000.00</w:t>
            </w:r>
          </w:p>
        </w:tc>
      </w:tr>
      <w:tr>
        <w:tc>
          <w:tcPr/>
          <w:p>
            <w:pPr>
              <w:pStyle w:val="Compact"/>
              <w:jc w:val="left"/>
            </w:pPr>
            <w:r>
              <w:t xml:space="preserve">5</w:t>
            </w:r>
          </w:p>
        </w:tc>
        <w:tc>
          <w:tcPr/>
          <w:p>
            <w:pPr>
              <w:pStyle w:val="Compact"/>
              <w:jc w:val="left"/>
            </w:pPr>
            <w:r>
              <w:t xml:space="preserve">As-Built Drawings Revision and Certification.</w:t>
            </w:r>
          </w:p>
        </w:tc>
        <w:tc>
          <w:tcPr/>
          <w:p>
            <w:pPr>
              <w:pStyle w:val="Compact"/>
              <w:jc w:val="left"/>
            </w:pPr>
            <w:r>
              <w:t xml:space="preserve">15 hrs</w:t>
            </w:r>
          </w:p>
        </w:tc>
        <w:tc>
          <w:tcPr/>
          <w:p>
            <w:pPr>
              <w:pStyle w:val="Compact"/>
              <w:jc w:val="left"/>
            </w:pPr>
            <w:r>
              <w:t xml:space="preserve">8,000.00</w:t>
            </w:r>
          </w:p>
        </w:tc>
        <w:tc>
          <w:tcPr/>
          <w:p>
            <w:pPr>
              <w:pStyle w:val="Compact"/>
              <w:jc w:val="left"/>
            </w:pPr>
            <w:r>
              <w:t xml:space="preserve">120,000.00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ARS 1,075,000.00</w:t>
            </w:r>
          </w:p>
        </w:tc>
      </w:tr>
      <w:tr>
        <w:tc>
          <w:tcPr/>
          <w:p>
            <w:pPr>
              <w:pStyle w:val="Compact"/>
              <w:jc w:val="left"/>
            </w:pPr>
            <w:r>
              <w:t xml:space="preserve">IVA (21%):</w:t>
            </w:r>
          </w:p>
        </w:tc>
        <w:tc>
          <w:tcPr/>
          <w:p>
            <w:pPr>
              <w:pStyle w:val="Compact"/>
              <w:jc w:val="left"/>
            </w:pPr>
            <w:r>
              <w:t xml:space="preserve">ARS 225,750.00</w:t>
            </w:r>
          </w:p>
        </w:tc>
      </w:tr>
      <w:tr>
        <w:tc>
          <w:tcPr/>
          <w:p>
            <w:pPr>
              <w:pStyle w:val="Compact"/>
              <w:jc w:val="left"/>
            </w:pPr>
            <w:r>
              <w:t xml:space="preserve">Total Amount Due:</w:t>
            </w:r>
          </w:p>
        </w:tc>
        <w:tc>
          <w:tcPr/>
          <w:p>
            <w:pPr>
              <w:pStyle w:val="Compact"/>
              <w:jc w:val="left"/>
            </w:pPr>
            <w:r>
              <w:t xml:space="preserve">ARS 1,300,750.00</w:t>
            </w:r>
          </w:p>
        </w:tc>
      </w:tr>
    </w:tbl>
    <w:bookmarkEnd w:id="23"/>
    <w:bookmarkStart w:id="24" w:name="payment-instructions"/>
    <w:p>
      <w:pPr>
        <w:pStyle w:val="Heading3"/>
      </w:pPr>
      <w:r>
        <w:t xml:space="preserve">Payment Instructions</w:t>
      </w:r>
    </w:p>
    <w:p>
      <w:pPr>
        <w:pStyle w:val="FirstParagraph"/>
      </w:pPr>
      <w:r>
        <w:t xml:space="preserve">Please transfer the total amount to the following bank account within 30 days:</w:t>
      </w:r>
    </w:p>
    <w:p>
      <w:pPr>
        <w:pStyle w:val="BodyText"/>
      </w:pPr>
      <w:r>
        <w:rPr>
          <w:bCs/>
          <w:b/>
        </w:rPr>
        <w:t xml:space="preserve">Bank:</w:t>
      </w:r>
      <w:r>
        <w:t xml:space="preserve"> </w:t>
      </w:r>
      <w:r>
        <w:t xml:space="preserve">Banco Nación Argentina</w:t>
      </w:r>
    </w:p>
    <w:p>
      <w:pPr>
        <w:pStyle w:val="BodyText"/>
      </w:pPr>
      <w:r>
        <w:rPr>
          <w:bCs/>
          <w:b/>
        </w:rPr>
        <w:t xml:space="preserve">CBU:</w:t>
      </w:r>
      <w:r>
        <w:t xml:space="preserve"> </w:t>
      </w:r>
      <w:r>
        <w:t xml:space="preserve">0110000000000000000000</w:t>
      </w:r>
    </w:p>
    <w:p>
      <w:pPr>
        <w:pStyle w:val="BodyText"/>
      </w:pPr>
      <w:r>
        <w:rPr>
          <w:bCs/>
          <w:b/>
        </w:rPr>
        <w:t xml:space="preserve">Account Holder:</w:t>
      </w:r>
      <w:r>
        <w:t xml:space="preserve"> </w:t>
      </w:r>
      <w:r>
        <w:t xml:space="preserve">Ing. Civil Rodríguez &amp; Asociados</w:t>
      </w:r>
    </w:p>
    <w:p>
      <w:pPr>
        <w:pStyle w:val="BodyText"/>
      </w:pPr>
      <w:r>
        <w:rPr>
          <w:bCs/>
          <w:b/>
        </w:rPr>
        <w:t xml:space="preserve">Reference:</w:t>
      </w:r>
      <w:r>
        <w:t xml:space="preserve"> </w:t>
      </w:r>
      <w:r>
        <w:t xml:space="preserve">Invoice #INV-2023-089</w:t>
      </w:r>
    </w:p>
    <w:bookmarkEnd w:id="24"/>
    <w:bookmarkStart w:id="25" w:name="notes-and-terms"/>
    <w:p>
      <w:pPr>
        <w:pStyle w:val="Heading3"/>
      </w:pPr>
      <w:r>
        <w:t xml:space="preserve">Notes and Terms:</w:t>
      </w:r>
    </w:p>
    <w:p>
      <w:pPr>
        <w:numPr>
          <w:ilvl w:val="0"/>
          <w:numId w:val="1001"/>
        </w:numPr>
        <w:pStyle w:val="Compact"/>
      </w:pPr>
      <w:r>
        <w:t xml:space="preserve">This invoice is issued in accordance with the tax regulations of the Argentine Republic.</w:t>
      </w:r>
    </w:p>
    <w:p>
      <w:pPr>
        <w:numPr>
          <w:ilvl w:val="0"/>
          <w:numId w:val="1001"/>
        </w:numPr>
        <w:pStyle w:val="Compact"/>
      </w:pPr>
      <w:r>
        <w:t xml:space="preserve">Late payments will incur a monthly interest rate of 1.5% as per local commercial law.</w:t>
      </w:r>
    </w:p>
    <w:p>
      <w:pPr>
        <w:numPr>
          <w:ilvl w:val="0"/>
          <w:numId w:val="1001"/>
        </w:numPr>
        <w:pStyle w:val="Compact"/>
      </w:pPr>
      <w:r>
        <w:t xml:space="preserve">All engineering services are guaranteed to meet the professional standards required by the Colegio de Ingenieros de Córdoba.</w:t>
      </w:r>
    </w:p>
    <w:p>
      <w:pPr>
        <w:numPr>
          <w:ilvl w:val="0"/>
          <w:numId w:val="1001"/>
        </w:numPr>
        <w:pStyle w:val="Compact"/>
      </w:pPr>
      <w:r>
        <w:t xml:space="preserve">Please retain this document for your accounting records and tax declarations.</w:t>
      </w:r>
    </w:p>
    <w:bookmarkEnd w:id="25"/>
    <w:p>
      <w:pPr>
        <w:pStyle w:val="FirstParagraph"/>
      </w:pPr>
      <w:r>
        <w:rPr>
          <w:bCs/>
          <w:b/>
        </w:rPr>
        <w:t xml:space="preserve">Authorized Signature</w:t>
      </w:r>
    </w:p>
    <w:p>
      <w:pPr>
        <w:pStyle w:val="BodyText"/>
      </w:pPr>
      <w:r>
        <w:t xml:space="preserve">Ing. Carlos Rodríguez</w:t>
      </w:r>
    </w:p>
    <w:p>
      <w:pPr>
        <w:pStyle w:val="BodyText"/>
      </w:pPr>
      <w:r>
        <w:t xml:space="preserve">Civil Engineer</w:t>
      </w:r>
    </w:p>
    <w:p>
      <w:pPr>
        <w:pStyle w:val="BodyText"/>
      </w:pPr>
      <w:r>
        <w:rPr>
          <w:bCs/>
          <w:b/>
        </w:rPr>
        <w:t xml:space="preserve">Received By</w:t>
      </w:r>
    </w:p>
    <w:p>
      <w:pPr>
        <w:pStyle w:val="BodyText"/>
      </w:pPr>
      <w:r>
        <w:t xml:space="preserve">Date:</w:t>
      </w:r>
    </w:p>
    <w:p>
      <w:pPr>
        <w:pStyle w:val="BodyText"/>
      </w:pPr>
      <w:r>
        <w:t xml:space="preserve">Signature:</w:t>
      </w:r>
    </w:p>
    <w:p>
      <w:pPr>
        <w:pStyle w:val="BodyText"/>
      </w:pPr>
      <w:r>
        <w:t xml:space="preserve">This document serves as a formal request for payment for civil engineering services rendered. The Civil Engineer assumes responsibility for the technical accuracy of the designs and calculations provided, in compliance with the laws of Argentina and the specific regulations of the province of Córdoba. This invoice is valid for tax purposes and should be filed accordingly. Any disputes regarding this invoice should be resolved through the competent courts of Córdoba, Argentina.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Civil Engineering Services - Córdoba, Argentina</dc:title>
  <dc:creator/>
  <dc:language>en</dc:language>
  <cp:keywords/>
  <dcterms:created xsi:type="dcterms:W3CDTF">2026-10-10T02:35:49Z</dcterms:created>
  <dcterms:modified xsi:type="dcterms:W3CDTF">2026-10-10T02:35:49Z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