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Civil</w:t>
      </w:r>
      <w:r>
        <w:t xml:space="preserve"> </w:t>
      </w:r>
      <w:r>
        <w:t xml:space="preserve">Engineering</w:t>
      </w:r>
      <w:r>
        <w:t xml:space="preserve"> </w:t>
      </w:r>
      <w:r>
        <w:t xml:space="preserve">Services</w:t>
      </w:r>
      <w:r>
        <w:t xml:space="preserve"> </w:t>
      </w:r>
      <w:r>
        <w:t xml:space="preserve">-</w:t>
      </w:r>
      <w:r>
        <w:t xml:space="preserve"> </w:t>
      </w:r>
      <w:r>
        <w:t xml:space="preserve">Brasília,</w:t>
      </w:r>
      <w:r>
        <w:t xml:space="preserve"> </w:t>
      </w:r>
      <w:r>
        <w:t xml:space="preserve">Brazil</w:t>
      </w:r>
    </w:p>
    <w:bookmarkStart w:id="20" w:name="capital-structural-engineering"/>
    <w:p>
      <w:pPr>
        <w:pStyle w:val="Heading1"/>
      </w:pPr>
      <w:r>
        <w:t xml:space="preserve">Capital Structural Engineering</w:t>
      </w:r>
    </w:p>
    <w:p>
      <w:pPr>
        <w:pStyle w:val="FirstParagraph"/>
      </w:pPr>
      <w:r>
        <w:rPr>
          <w:bCs/>
          <w:b/>
        </w:rPr>
        <w:t xml:space="preserve">Civil Engineering Firm</w:t>
      </w:r>
    </w:p>
    <w:p>
      <w:pPr>
        <w:pStyle w:val="BodyText"/>
      </w:pPr>
      <w:r>
        <w:t xml:space="preserve">Address: Setor de Autarquias Sul, Quadra 02, Lote 10, Brasília - DF, Brazil</w:t>
      </w:r>
    </w:p>
    <w:p>
      <w:pPr>
        <w:pStyle w:val="BodyText"/>
      </w:pPr>
      <w:r>
        <w:t xml:space="preserve">CEP: 70070-010</w:t>
      </w:r>
    </w:p>
    <w:p>
      <w:pPr>
        <w:pStyle w:val="BodyText"/>
      </w:pPr>
      <w:r>
        <w:t xml:space="preserve">CNPJ: 12.345.678/0001-99</w:t>
      </w:r>
    </w:p>
    <w:p>
      <w:pPr>
        <w:pStyle w:val="BodyText"/>
      </w:pPr>
      <w:r>
        <w:t xml:space="preserve">CREA-DF: 123456/D</w:t>
      </w:r>
    </w:p>
    <w:p>
      <w:pPr>
        <w:pStyle w:val="BodyText"/>
      </w:pPr>
      <w:r>
        <w:t xml:space="preserve">Email: billing@capitalstructural.com.br</w:t>
      </w:r>
    </w:p>
    <w:p>
      <w:pPr>
        <w:pStyle w:val="BodyText"/>
      </w:pPr>
      <w:r>
        <w:t xml:space="preserve">Phone: +55 (61) 3333-4444</w:t>
      </w:r>
    </w:p>
    <w:bookmarkEnd w:id="20"/>
    <w:bookmarkStart w:id="21" w:name="invoice"/>
    <w:p>
      <w:pPr>
        <w:pStyle w:val="Heading2"/>
      </w:pPr>
      <w:r>
        <w:t xml:space="preserve">INVOICE</w:t>
      </w:r>
    </w:p>
    <w:p>
      <w:pPr>
        <w:pStyle w:val="FirstParagraph"/>
      </w:pPr>
      <w:r>
        <w:rPr>
          <w:bCs/>
          <w:b/>
        </w:rPr>
        <w:t xml:space="preserve">Official Tax Document</w:t>
      </w:r>
    </w:p>
    <w:bookmarkEnd w:id="21"/>
    <w:bookmarkStart w:id="22" w:name="bill-to"/>
    <w:p>
      <w:pPr>
        <w:pStyle w:val="Heading3"/>
      </w:pPr>
      <w:r>
        <w:t xml:space="preserve">Bill To:</w:t>
      </w:r>
    </w:p>
    <w:p>
      <w:pPr>
        <w:pStyle w:val="FirstParagraph"/>
      </w:pPr>
      <w:r>
        <w:rPr>
          <w:bCs/>
          <w:b/>
        </w:rPr>
        <w:t xml:space="preserve">Brasília Urban Development Corp.</w:t>
      </w:r>
    </w:p>
    <w:p>
      <w:pPr>
        <w:pStyle w:val="BodyText"/>
      </w:pPr>
      <w:r>
        <w:t xml:space="preserve">Attn: Procurement Department</w:t>
      </w:r>
    </w:p>
    <w:p>
      <w:pPr>
        <w:pStyle w:val="BodyText"/>
      </w:pPr>
      <w:r>
        <w:t xml:space="preserve">Address: Esplanada dos Ministérios, Bloco R, Brasília - DF, Brazil</w:t>
      </w:r>
    </w:p>
    <w:p>
      <w:pPr>
        <w:pStyle w:val="BodyText"/>
      </w:pPr>
      <w:r>
        <w:t xml:space="preserve">CNPJ: 98.765.432/0001-10</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25, 2023</w:t>
      </w:r>
    </w:p>
    <w:p>
      <w:pPr>
        <w:pStyle w:val="BodyText"/>
      </w:pPr>
      <w:r>
        <w:rPr>
          <w:bCs/>
          <w:b/>
        </w:rPr>
        <w:t xml:space="preserve">Due Date:</w:t>
      </w:r>
      <w:r>
        <w:t xml:space="preserve"> </w:t>
      </w:r>
      <w:r>
        <w:t xml:space="preserve">November 25, 2023</w:t>
      </w:r>
    </w:p>
    <w:p>
      <w:pPr>
        <w:pStyle w:val="BodyText"/>
      </w:pPr>
      <w:r>
        <w:rPr>
          <w:bCs/>
          <w:b/>
        </w:rPr>
        <w:t xml:space="preserve">Project Reference:</w:t>
      </w:r>
      <w:r>
        <w:t xml:space="preserve"> </w:t>
      </w:r>
      <w:r>
        <w:t xml:space="preserve">Sector W3 Infrastructure Expansion</w:t>
      </w:r>
    </w:p>
    <w:bookmarkEnd w:id="23"/>
    <w:bookmarkStart w:id="24" w:name="project-context-and-scope"/>
    <w:p>
      <w:pPr>
        <w:pStyle w:val="Heading4"/>
      </w:pPr>
      <w:r>
        <w:t xml:space="preserve">Project Context and Scope</w:t>
      </w:r>
    </w:p>
    <w:p>
      <w:pPr>
        <w:pStyle w:val="FirstParagraph"/>
      </w:pPr>
      <w:r>
        <w:t xml:space="preserve">This invoice represents the professional fees for the services rendered by our team of licensed Civil Engineers regarding the structural analysis and project management for the Sector W3 Infrastructure Expansion. Located in the heart of Brasília, Brazil, this project requires strict adherence to the municipal building codes of the Federal District and the specific urban planning guidelines established for the Plano Piloto.</w:t>
      </w:r>
    </w:p>
    <w:p>
      <w:pPr>
        <w:pStyle w:val="BodyText"/>
      </w:pPr>
      <w:r>
        <w:t xml:space="preserve">Our firm has provided comprehensive engineering solutions, ensuring that all structural integrity requirements are met for the new commercial complex. The work includes soil mechanics analysis specific to the geological conditions of Brasília, structural design calculations, and supervision of the initial foundation phases.</w:t>
      </w:r>
    </w:p>
    <w:bookmarkEnd w:id="24"/>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rPr>
                <w:bCs/>
                <w:b/>
              </w:rPr>
              <w:t xml:space="preserve">Structural Design and Calculation</w:t>
            </w:r>
            <w:r>
              <w:br/>
            </w:r>
            <w:r>
              <w:t xml:space="preserve">Development of structural models for the main building using advanced finite element analysis software. Includes load calculations specific to the wind conditions of Brasília.</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rPr>
                <w:bCs/>
                <w:b/>
              </w:rPr>
              <w:t xml:space="preserve">Geotechnical Report Analysis</w:t>
            </w:r>
            <w:r>
              <w:br/>
            </w:r>
            <w:r>
              <w:t xml:space="preserve">Review and interpretation of soil samples taken from the construction site in Brasília. Recommendations for foundation types suitable for the local soil composition.</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rPr>
                <w:bCs/>
                <w:b/>
              </w:rPr>
              <w:t xml:space="preserve">Construction Supervision (Phase 1)</w:t>
            </w:r>
            <w:r>
              <w:br/>
            </w:r>
            <w:r>
              <w:t xml:space="preserve">On-site supervision by a senior Civil Engineer for the foundation works. Ensuring compliance with technical specifications and safety standards.</w:t>
            </w:r>
          </w:p>
        </w:tc>
        <w:tc>
          <w:tcPr/>
          <w:p>
            <w:pPr>
              <w:pStyle w:val="Compact"/>
              <w:jc w:val="left"/>
            </w:pPr>
            <w:r>
              <w:t xml:space="preserve">40</w:t>
            </w:r>
          </w:p>
        </w:tc>
        <w:tc>
          <w:tcPr/>
          <w:p>
            <w:pPr>
              <w:pStyle w:val="Compact"/>
              <w:jc w:val="left"/>
            </w:pPr>
            <w:r>
              <w:t xml:space="preserve">850.00</w:t>
            </w:r>
          </w:p>
        </w:tc>
        <w:tc>
          <w:tcPr/>
          <w:p>
            <w:pPr>
              <w:pStyle w:val="Compact"/>
              <w:jc w:val="left"/>
            </w:pPr>
            <w:r>
              <w:t xml:space="preserve">34,000.00</w:t>
            </w:r>
          </w:p>
        </w:tc>
      </w:tr>
      <w:tr>
        <w:tc>
          <w:tcPr/>
          <w:p>
            <w:pPr>
              <w:pStyle w:val="Compact"/>
              <w:jc w:val="left"/>
            </w:pPr>
            <w:r>
              <w:rPr>
                <w:bCs/>
                <w:b/>
              </w:rPr>
              <w:t xml:space="preserve">Regulatory Compliance and Licensing</w:t>
            </w:r>
            <w:r>
              <w:br/>
            </w:r>
            <w:r>
              <w:t xml:space="preserve">Preparation of documentation required by the Brasília municipal authorities for building permits and environmental licensing.</w:t>
            </w:r>
          </w:p>
        </w:tc>
        <w:tc>
          <w:tcPr/>
          <w:p>
            <w:pPr>
              <w:pStyle w:val="Compact"/>
              <w:jc w:val="left"/>
            </w:pPr>
            <w:r>
              <w:t xml:space="preserve">1</w:t>
            </w:r>
          </w:p>
        </w:tc>
        <w:tc>
          <w:tcPr/>
          <w:p>
            <w:pPr>
              <w:pStyle w:val="Compact"/>
              <w:jc w:val="left"/>
            </w:pPr>
            <w:r>
              <w:t xml:space="preserve">8,000.00</w:t>
            </w:r>
          </w:p>
        </w:tc>
        <w:tc>
          <w:tcPr/>
          <w:p>
            <w:pPr>
              <w:pStyle w:val="Compact"/>
              <w:jc w:val="left"/>
            </w:pPr>
            <w:r>
              <w:t xml:space="preserve">8,000.00</w:t>
            </w:r>
          </w:p>
        </w:tc>
      </w:tr>
      <w:tr>
        <w:tc>
          <w:tcPr/>
          <w:p>
            <w:pPr>
              <w:pStyle w:val="Compact"/>
              <w:jc w:val="left"/>
            </w:pPr>
            <w:r>
              <w:rPr>
                <w:bCs/>
                <w:b/>
              </w:rPr>
              <w:t xml:space="preserve">Project Management Consultation</w:t>
            </w:r>
            <w:r>
              <w:br/>
            </w:r>
            <w:r>
              <w:t xml:space="preserve">Strategic planning and coordination meetings with contractors and stakeholders to ensure the project timeline aligns with the client's goals in Brasília.</w:t>
            </w:r>
          </w:p>
        </w:tc>
        <w:tc>
          <w:tcPr/>
          <w:p>
            <w:pPr>
              <w:pStyle w:val="Compact"/>
              <w:jc w:val="left"/>
            </w:pPr>
            <w:r>
              <w:t xml:space="preserve">10</w:t>
            </w:r>
          </w:p>
        </w:tc>
        <w:tc>
          <w:tcPr/>
          <w:p>
            <w:pPr>
              <w:pStyle w:val="Compact"/>
              <w:jc w:val="left"/>
            </w:pPr>
            <w:r>
              <w:t xml:space="preserve">1,200.00</w:t>
            </w:r>
          </w:p>
        </w:tc>
        <w:tc>
          <w:tcPr/>
          <w:p>
            <w:pPr>
              <w:pStyle w:val="Compact"/>
              <w:jc w:val="left"/>
            </w:pPr>
            <w:r>
              <w:t xml:space="preserve">12,000.00</w:t>
            </w:r>
          </w:p>
        </w:tc>
      </w:tr>
    </w:tbl>
    <w:p>
      <w:pPr>
        <w:pStyle w:val="BodyText"/>
      </w:pPr>
      <w:r>
        <w:t xml:space="preserve">Subtotal:</w:t>
      </w:r>
      <w:r>
        <w:t xml:space="preserve"> </w:t>
      </w:r>
      <w:r>
        <w:t xml:space="preserve">R$ 111,500.00</w:t>
      </w:r>
    </w:p>
    <w:p>
      <w:pPr>
        <w:pStyle w:val="BodyText"/>
      </w:pPr>
      <w:r>
        <w:t xml:space="preserve">Discount:</w:t>
      </w:r>
      <w:r>
        <w:t xml:space="preserve"> </w:t>
      </w:r>
      <w:r>
        <w:t xml:space="preserve">R$ 0.00</w:t>
      </w:r>
    </w:p>
    <w:p>
      <w:pPr>
        <w:pStyle w:val="BodyText"/>
      </w:pPr>
      <w:r>
        <w:t xml:space="preserve">Tax (ISS - 5%):</w:t>
      </w:r>
      <w:r>
        <w:t xml:space="preserve"> </w:t>
      </w:r>
      <w:r>
        <w:t xml:space="preserve">R$ 5,575.00</w:t>
      </w:r>
    </w:p>
    <w:p>
      <w:pPr>
        <w:pStyle w:val="BodyText"/>
      </w:pPr>
      <w:r>
        <w:t xml:space="preserve">Total Due:</w:t>
      </w:r>
      <w:r>
        <w:t xml:space="preserve"> </w:t>
      </w:r>
      <w:r>
        <w:t xml:space="preserve">R$ 117,075.00</w:t>
      </w:r>
    </w:p>
    <w:bookmarkStart w:id="25" w:name="payment-terms-and-banking-information"/>
    <w:p>
      <w:pPr>
        <w:pStyle w:val="Heading4"/>
      </w:pPr>
      <w:r>
        <w:t xml:space="preserve">Payment Terms and Banking Information</w:t>
      </w:r>
    </w:p>
    <w:p>
      <w:pPr>
        <w:pStyle w:val="FirstParagraph"/>
      </w:pPr>
      <w:r>
        <w:t xml:space="preserve">Payment is due within 30 days of the invoice date. Please make payments via bank transfer to the following account:</w:t>
      </w:r>
    </w:p>
    <w:p>
      <w:pPr>
        <w:pStyle w:val="BodyText"/>
      </w:pPr>
      <w:r>
        <w:rPr>
          <w:bCs/>
          <w:b/>
        </w:rPr>
        <w:t xml:space="preserve">Bank:</w:t>
      </w:r>
      <w:r>
        <w:t xml:space="preserve"> </w:t>
      </w:r>
      <w:r>
        <w:t xml:space="preserve">Banco do Brasil</w:t>
      </w:r>
      <w:r>
        <w:br/>
      </w:r>
      <w:r>
        <w:rPr>
          <w:bCs/>
          <w:b/>
        </w:rPr>
        <w:t xml:space="preserve">Agency:</w:t>
      </w:r>
      <w:r>
        <w:t xml:space="preserve"> </w:t>
      </w:r>
      <w:r>
        <w:t xml:space="preserve">1234-5</w:t>
      </w:r>
      <w:r>
        <w:br/>
      </w:r>
      <w:r>
        <w:rPr>
          <w:bCs/>
          <w:b/>
        </w:rPr>
        <w:t xml:space="preserve">Account:</w:t>
      </w:r>
      <w:r>
        <w:t xml:space="preserve"> </w:t>
      </w:r>
      <w:r>
        <w:t xml:space="preserve">98765-4</w:t>
      </w:r>
      <w:r>
        <w:br/>
      </w:r>
      <w:r>
        <w:rPr>
          <w:bCs/>
          <w:b/>
        </w:rPr>
        <w:t xml:space="preserve">PIX Key:</w:t>
      </w:r>
      <w:r>
        <w:t xml:space="preserve"> </w:t>
      </w:r>
      <w:r>
        <w:t xml:space="preserve">billing@capitalstructural.com.br</w:t>
      </w:r>
    </w:p>
    <w:p>
      <w:pPr>
        <w:pStyle w:val="BodyText"/>
      </w:pPr>
      <w:r>
        <w:t xml:space="preserve">Late payments will incur a penalty of 2% plus interest of 1% per month, in accordance with Brazilian commercial law. Please reference the Invoice Number (INV-2023-10-045) when making the transfer.</w:t>
      </w:r>
    </w:p>
    <w:p>
      <w:pPr>
        <w:pStyle w:val="BodyText"/>
      </w:pPr>
      <w:r>
        <w:t xml:space="preserve">This invoice is valid for tax deduction purposes. For any questions regarding the services provided by our Civil Engineers or the billing details, please contact our finance department in Brasília.</w:t>
      </w:r>
    </w:p>
    <w:bookmarkEnd w:id="25"/>
    <w:p>
      <w:pPr>
        <w:pStyle w:val="BodyText"/>
      </w:pPr>
      <w:r>
        <w:t xml:space="preserve">Capital Structural Engineering © 2023. All Rights Reserved.</w:t>
      </w:r>
    </w:p>
    <w:p>
      <w:pPr>
        <w:pStyle w:val="BodyText"/>
      </w:pPr>
      <w:r>
        <w:t xml:space="preserve">Registered in Brasília, Brazil. Committed to excellence in Civil Engineering.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Civil Engineering Services - Brasília, Brazil</dc:title>
  <dc:creator/>
  <dc:language>en</dc:language>
  <cp:keywords/>
  <dcterms:created xsi:type="dcterms:W3CDTF">2026-10-10T08:38:34Z</dcterms:created>
  <dcterms:modified xsi:type="dcterms:W3CDTF">2026-10-10T08:38:34Z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