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structura-paris-ingénierie"/>
    <w:p>
      <w:pPr>
        <w:pStyle w:val="Heading1"/>
      </w:pPr>
      <w:r>
        <w:t xml:space="preserve">Structura Paris Ingénierie</w:t>
      </w:r>
    </w:p>
    <w:p>
      <w:pPr>
        <w:pStyle w:val="FirstParagraph"/>
      </w:pPr>
      <w:r>
        <w:rPr>
          <w:bCs/>
          <w:b/>
        </w:rPr>
        <w:t xml:space="preserve">Civil Engineering &amp; Structural Design Bureau</w:t>
      </w:r>
    </w:p>
    <w:p>
      <w:pPr>
        <w:pStyle w:val="BodyText"/>
      </w:pPr>
      <w:r>
        <w:t xml:space="preserve">12 Avenue de la République, 75011 Paris, France</w:t>
      </w:r>
    </w:p>
    <w:p>
      <w:pPr>
        <w:pStyle w:val="BodyText"/>
      </w:pPr>
      <w:r>
        <w:t xml:space="preserve">Tel: +33 1 42 77 88 99 | Email: billing@structura-paris.fr</w:t>
      </w:r>
    </w:p>
    <w:p>
      <w:pPr>
        <w:pStyle w:val="BodyText"/>
      </w:pPr>
      <w:r>
        <w:t xml:space="preserve">SIRET: 892 100 456 00012 | TVA Intracommunautaire: FR 12 892 100 456</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PRJ-PARIS-RES-2023-08</w:t>
      </w:r>
    </w:p>
    <w:bookmarkEnd w:id="21"/>
    <w:bookmarkStart w:id="22" w:name="billed-to-client"/>
    <w:p>
      <w:pPr>
        <w:pStyle w:val="Heading3"/>
      </w:pPr>
      <w:r>
        <w:t xml:space="preserve">Billed To (Client)</w:t>
      </w:r>
    </w:p>
    <w:p>
      <w:pPr>
        <w:pStyle w:val="FirstParagraph"/>
      </w:pPr>
      <w:r>
        <w:rPr>
          <w:bCs/>
          <w:b/>
        </w:rPr>
        <w:t xml:space="preserve">Immobilière Haussmann Développement SAS</w:t>
      </w:r>
    </w:p>
    <w:p>
      <w:pPr>
        <w:pStyle w:val="BodyText"/>
      </w:pPr>
      <w:r>
        <w:t xml:space="preserve">Attn: Mr. Jean-Pierre Dubois, Project Director</w:t>
      </w:r>
    </w:p>
    <w:p>
      <w:pPr>
        <w:pStyle w:val="BodyText"/>
      </w:pPr>
      <w:r>
        <w:t xml:space="preserve">45 Rue de Rivoli, 75004 Paris, France</w:t>
      </w:r>
    </w:p>
    <w:p>
      <w:pPr>
        <w:pStyle w:val="BodyText"/>
      </w:pPr>
      <w:r>
        <w:t xml:space="preserve">SIRET: 456 789 123 00045</w:t>
      </w:r>
    </w:p>
    <w:bookmarkEnd w:id="22"/>
    <w:bookmarkStart w:id="23" w:name="project-location"/>
    <w:p>
      <w:pPr>
        <w:pStyle w:val="Heading3"/>
      </w:pPr>
      <w:r>
        <w:t xml:space="preserve">Project Location</w:t>
      </w:r>
    </w:p>
    <w:p>
      <w:pPr>
        <w:pStyle w:val="FirstParagraph"/>
      </w:pPr>
      <w:r>
        <w:rPr>
          <w:bCs/>
          <w:b/>
        </w:rPr>
        <w:t xml:space="preserve">Residential Complex "Les Jardins de Seine"</w:t>
      </w:r>
    </w:p>
    <w:p>
      <w:pPr>
        <w:pStyle w:val="BodyText"/>
      </w:pPr>
      <w:r>
        <w:t xml:space="preserve">Site Address: 88 Quai de Jemmapes, 75010 Paris, France</w:t>
      </w:r>
    </w:p>
    <w:p>
      <w:pPr>
        <w:pStyle w:val="BodyText"/>
      </w:pPr>
      <w:r>
        <w:t xml:space="preserve">Scope: Structural Analysis &amp; Foundation Design for Mixed-Use Development</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Quantity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Phase 1: Geotechnical Investigation &amp; Soil Analysis</w:t>
            </w:r>
            <w:r>
              <w:br/>
            </w:r>
            <w:r>
              <w:t xml:space="preserve">Comprehensive assessment of soil conditions at the Parisian site (75010). Includes borehole data interpretation, bearing capacity calculations, and recommendations for foundation types suitable for the dense urban environment of Paris.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rPr>
                <w:bCs/>
                <w:b/>
              </w:rPr>
              <w:t xml:space="preserve">Phase 2: Structural Design &amp; Load Calculations</w:t>
            </w:r>
            <w:r>
              <w:br/>
            </w:r>
            <w:r>
              <w:t xml:space="preserve">Detailed structural modeling for a 6-story residential building with commercial ground floor. Includes load analysis (dead, live, wind, and seismic per Eurocode standards), reinforcement detailing for concrete structures, and steel framework specifications.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3</w:t>
            </w:r>
          </w:p>
        </w:tc>
        <w:tc>
          <w:tcPr/>
          <w:p>
            <w:pPr>
              <w:pStyle w:val="Compact"/>
              <w:jc w:val="left"/>
            </w:pPr>
            <w:r>
              <w:rPr>
                <w:bCs/>
                <w:b/>
              </w:rPr>
              <w:t xml:space="preserve">Phase 3: Foundation Engineering &amp; Retaining Walls</w:t>
            </w:r>
            <w:r>
              <w:br/>
            </w:r>
            <w:r>
              <w:t xml:space="preserve">Design of deep foundation piles and basement retaining walls to manage groundwater levels typical of the Seine riverbank area. Includes waterproofing specifications and lateral earth pressure calculations.</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4</w:t>
            </w:r>
          </w:p>
        </w:tc>
        <w:tc>
          <w:tcPr/>
          <w:p>
            <w:pPr>
              <w:pStyle w:val="Compact"/>
              <w:jc w:val="left"/>
            </w:pPr>
            <w:r>
              <w:rPr>
                <w:bCs/>
                <w:b/>
              </w:rPr>
              <w:t xml:space="preserve">Phase 4: Site Infrastructure &amp; Drainage Systems</w:t>
            </w:r>
            <w:r>
              <w:br/>
            </w:r>
            <w:r>
              <w:t xml:space="preserve">Design of stormwater drainage, sewage connections to the Paris municipal network, and internal site roadways. Ensures compliance with local Parisian urban planning regulations and environmental standards.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5</w:t>
            </w:r>
          </w:p>
        </w:tc>
        <w:tc>
          <w:tcPr/>
          <w:p>
            <w:pPr>
              <w:pStyle w:val="Compact"/>
              <w:jc w:val="left"/>
            </w:pPr>
            <w:r>
              <w:rPr>
                <w:bCs/>
                <w:b/>
              </w:rPr>
              <w:t xml:space="preserve">Phase 5: Construction Supervision &amp; Quality Assurance</w:t>
            </w:r>
            <w:r>
              <w:br/>
            </w:r>
            <w:r>
              <w:t xml:space="preserve">On-site civil engineering supervision for the first 3 months of construction. Includes weekly progress reports, material testing coordination, and verification of structural integrity against approved designs.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rPr>
                <w:bCs/>
                <w:b/>
              </w:rPr>
              <w:t xml:space="preserve">Phase 6: Regulatory Compliance &amp; Permitting Support</w:t>
            </w:r>
            <w:r>
              <w:br/>
            </w:r>
            <w:r>
              <w:t xml:space="preserve">Preparation of technical documentation required for the Permis de Construire (Building Permit) submission to the Mairie de Paris. Includes structural safety certificates and environmental impact assessments.</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 (HT):</w:t>
      </w:r>
      <w:r>
        <w:t xml:space="preserve"> </w:t>
      </w:r>
      <w:r>
        <w:t xml:space="preserve">37,000.00 €</w:t>
      </w:r>
    </w:p>
    <w:p>
      <w:pPr>
        <w:pStyle w:val="BodyText"/>
      </w:pPr>
      <w:r>
        <w:t xml:space="preserve">VAT (TVA) @ 20%:</w:t>
      </w:r>
      <w:r>
        <w:t xml:space="preserve"> </w:t>
      </w:r>
      <w:r>
        <w:t xml:space="preserve">7,400.00 €</w:t>
      </w:r>
    </w:p>
    <w:p>
      <w:pPr>
        <w:pStyle w:val="BodyText"/>
      </w:pPr>
      <w:r>
        <w:t xml:space="preserve">Total Amount Due (TTC):</w:t>
      </w:r>
      <w:r>
        <w:t xml:space="preserve"> </w:t>
      </w:r>
      <w:r>
        <w:t xml:space="preserve">44,400.00 €</w:t>
      </w:r>
    </w:p>
    <w:bookmarkStart w:id="24"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(Virement Bancaire)</w:t>
      </w:r>
    </w:p>
    <w:p>
      <w:pPr>
        <w:pStyle w:val="BodyText"/>
      </w:pPr>
      <w:r>
        <w:rPr>
          <w:bCs/>
          <w:b/>
        </w:rPr>
        <w:t xml:space="preserve">Bank Name:</w:t>
      </w:r>
      <w:r>
        <w:t xml:space="preserve"> </w:t>
      </w:r>
      <w:r>
        <w:t xml:space="preserve">Société Générale - Paris Opéra</w:t>
      </w:r>
    </w:p>
    <w:p>
      <w:pPr>
        <w:pStyle w:val="BodyText"/>
      </w:pPr>
      <w:r>
        <w:rPr>
          <w:bCs/>
          <w:b/>
        </w:rPr>
        <w:t xml:space="preserve">IBAN:</w:t>
      </w:r>
      <w:r>
        <w:t xml:space="preserve"> </w:t>
      </w:r>
      <w:r>
        <w:t xml:space="preserve">FR76 3000 1007 9412 3456 7890 123</w:t>
      </w:r>
    </w:p>
    <w:p>
      <w:pPr>
        <w:pStyle w:val="BodyText"/>
      </w:pPr>
      <w:r>
        <w:rPr>
          <w:bCs/>
          <w:b/>
        </w:rPr>
        <w:t xml:space="preserve">BIC:</w:t>
      </w:r>
      <w:r>
        <w:t xml:space="preserve"> </w:t>
      </w:r>
      <w:r>
        <w:t xml:space="preserve">SOGEFRPP</w:t>
      </w:r>
    </w:p>
    <w:p>
      <w:pPr>
        <w:pStyle w:val="BodyText"/>
      </w:pPr>
      <w:r>
        <w:rPr>
          <w:bCs/>
          <w:b/>
        </w:rPr>
        <w:t xml:space="preserve">Reference:</w:t>
      </w:r>
      <w:r>
        <w:t xml:space="preserve"> </w:t>
      </w:r>
      <w:r>
        <w:t xml:space="preserve">Please use Invoice Number INV-2023-10-045 as payment reference.</w:t>
      </w:r>
    </w:p>
    <w:p>
      <w:pPr>
        <w:pStyle w:val="BodyText"/>
      </w:pPr>
      <w:r>
        <w:rPr>
          <w:bCs/>
          <w:b/>
        </w:rPr>
        <w:t xml:space="preserve">Terms:</w:t>
      </w:r>
      <w:r>
        <w:t xml:space="preserve"> </w:t>
      </w:r>
      <w:r>
        <w:t xml:space="preserve">Payment is due within 30 days of the invoice date. Late payments will incur interest at the legal rate applicable in France plus a fixed penalty of €40.</w:t>
      </w:r>
    </w:p>
    <w:bookmarkEnd w:id="24"/>
    <w:p>
      <w:pPr>
        <w:pStyle w:val="BodyText"/>
      </w:pPr>
      <w:r>
        <w:t xml:space="preserve">This invoice represents professional civil engineering services rendered in accordance with the French Code de la Construction et de l'Habitation and the regulations governing the profession of Ingénieur Conseil in France. All designs and calculations comply with Eurocodes (EN 1990 to EN 1999) and local Parisian building codes. The client acknowledges receipt of the technical deliverables associated with this invoice. Any disputes regarding this invoice shall be subject to the jurisdiction of the Tribunal de Commerce de Paris. This document is generated electronically and is valid without signature.</w:t>
      </w:r>
    </w:p>
    <w:p>
      <w:pPr>
        <w:pStyle w:val="BodyText"/>
      </w:pPr>
      <w:r>
        <w:t xml:space="preserve">Thank you for your business. We appreciate the opportunity to contribute to the infrastructure development of Paris, France.</w:t>
      </w:r>
    </w:p>
    <w:p>
      <w:pPr>
        <w:pStyle w:val="BodyText"/>
      </w:pPr>
      <w:r>
        <w:t xml:space="preserve">Structura Paris Ingénierie | 12 Avenue de la République, 75011 Paris, France | www.structura-paris.fr</w:t>
      </w:r>
    </w:p>
    <w:p>
      <w:pPr>
        <w:pStyle w:val="BodyText"/>
      </w:pPr>
      <w:r>
        <w:t xml:space="preserve">Registered in the Trade and Companies Register of Paris | RCS Paris B 892 100 456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Paris, France</dc:title>
  <dc:creator/>
  <dc:language>en</dc:language>
  <cp:keywords/>
  <dcterms:created xsi:type="dcterms:W3CDTF">2026-10-10T08:34:12Z</dcterms:created>
  <dcterms:modified xsi:type="dcterms:W3CDTF">2026-10-10T08:34:12Z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