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mumbai-structural-solutions-pvt.-ltd."/>
    <w:p>
      <w:pPr>
        <w:pStyle w:val="Heading1"/>
      </w:pPr>
      <w:r>
        <w:t xml:space="preserve">Mumbai Structural Solutions Pvt. Ltd.</w:t>
      </w:r>
    </w:p>
    <w:p>
      <w:pPr>
        <w:pStyle w:val="FirstParagraph"/>
      </w:pPr>
      <w:r>
        <w:rPr>
          <w:bCs/>
          <w:b/>
        </w:rPr>
        <w:t xml:space="preserve">Registered Civil Engineering Consultants</w:t>
      </w:r>
    </w:p>
    <w:p>
      <w:pPr>
        <w:pStyle w:val="BodyText"/>
      </w:pPr>
      <w:r>
        <w:t xml:space="preserve">Office No. 402, Business Bay Tower, Bandra Kurla Complex</w:t>
      </w:r>
    </w:p>
    <w:p>
      <w:pPr>
        <w:pStyle w:val="BodyText"/>
      </w:pPr>
      <w:r>
        <w:t xml:space="preserve">Mumbai, Maharashtra - 400051, India</w:t>
      </w:r>
    </w:p>
    <w:p>
      <w:pPr>
        <w:pStyle w:val="BodyText"/>
      </w:pPr>
      <w:r>
        <w:t xml:space="preserve">GSTIN: 27AABCM1234F1Z5 | CIN: U74140MH2010PTC198765</w:t>
      </w:r>
    </w:p>
    <w:p>
      <w:pPr>
        <w:pStyle w:val="BodyText"/>
      </w:pPr>
      <w:r>
        <w:t xml:space="preserve">Email: billing@mumbaistructural.com | Phone: +91 22 6789 1234</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Reliance Infrastructure Developers Ltd.</w:t>
      </w:r>
    </w:p>
    <w:p>
      <w:pPr>
        <w:pStyle w:val="BodyText"/>
      </w:pPr>
      <w:r>
        <w:t xml:space="preserve">Project: Coastal High-Rise Residential Complex</w:t>
      </w:r>
    </w:p>
    <w:p>
      <w:pPr>
        <w:pStyle w:val="BodyText"/>
      </w:pPr>
      <w:r>
        <w:t xml:space="preserve">Plot No. 45, Seawoods, Nerul</w:t>
      </w:r>
    </w:p>
    <w:p>
      <w:pPr>
        <w:pStyle w:val="BodyText"/>
      </w:pPr>
      <w:r>
        <w:t xml:space="preserve">Navi Mumbai, Maharashtra - 400706, India</w:t>
      </w:r>
    </w:p>
    <w:p>
      <w:pPr>
        <w:pStyle w:val="BodyText"/>
      </w:pPr>
      <w:r>
        <w:t xml:space="preserve">Attn: Mr. Rajesh Mehta, Project Director</w:t>
      </w:r>
    </w:p>
    <w:bookmarkEnd w:id="22"/>
    <w:p>
      <w:pPr>
        <w:pStyle w:val="BodyText"/>
      </w:pPr>
      <w:r>
        <w:rPr>
          <w:bCs/>
          <w:b/>
        </w:rPr>
        <w:t xml:space="preserve">Invoice Number:</w:t>
      </w:r>
      <w:r>
        <w:t xml:space="preserve"> </w:t>
      </w:r>
      <w:r>
        <w:t xml:space="preserve">INV-MUM-2023-0892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REF-CIV-2023-04</w:t>
      </w:r>
    </w:p>
    <w:p>
      <w:pPr>
        <w:pStyle w:val="BodyText"/>
      </w:pPr>
      <w:r>
        <w:rPr>
          <w:bCs/>
          <w:b/>
        </w:rPr>
        <w:t xml:space="preserve">Payment Terms:</w:t>
      </w:r>
      <w:r>
        <w:t xml:space="preserve"> </w:t>
      </w:r>
      <w:r>
        <w:t xml:space="preserve">Net 14 Days</w:t>
      </w:r>
    </w:p>
    <w:bookmarkStart w:id="23" w:name="X4758112c2ae999999684aaa277ba025b0aa8022"/>
    <w:p>
      <w:pPr>
        <w:pStyle w:val="Heading3"/>
      </w:pPr>
      <w:r>
        <w:t xml:space="preserve">Scope of Work: Civil Engineering Consultancy</w:t>
      </w:r>
    </w:p>
    <w:p>
      <w:pPr>
        <w:pStyle w:val="FirstParagraph"/>
      </w:pPr>
      <w:r>
        <w:t xml:space="preserve">This invoice covers the professional fees for structural analysis, site supervision, and compliance verification for the Coastal High-Rise project located in Mumbai, India. Services include soil investigation review, foundation design optimization, and adherence to the National Building Code of India (NBC) and local Mumbai Municipal Corporation (MMC)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Structural Design &amp; Analysis:</w:t>
            </w:r>
            <w:r>
              <w:br/>
            </w:r>
            <w:r>
              <w:t xml:space="preserve">Comprehensive structural modeling for 40-story residential tower using ETABS and STAAD.Pro. Includes load calculations for seismic zone IV (Mumbai region) and wind load analysis as per IS 875 standards.</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Site Supervision &amp; Quality Control:</w:t>
            </w:r>
            <w:r>
              <w:br/>
            </w:r>
            <w:r>
              <w:t xml:space="preserve">On-site civil engineering supervision for foundation works and pile driving operations. Verification of concrete mix designs and curing processes at the Navi Mumbai site.</w:t>
            </w:r>
          </w:p>
        </w:tc>
        <w:tc>
          <w:tcPr/>
          <w:p>
            <w:pPr>
              <w:pStyle w:val="Compact"/>
              <w:jc w:val="left"/>
            </w:pPr>
            <w:r>
              <w:t xml:space="preserve">120 Hours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3</w:t>
            </w:r>
          </w:p>
        </w:tc>
        <w:tc>
          <w:tcPr/>
          <w:p>
            <w:pPr>
              <w:pStyle w:val="Compact"/>
              <w:jc w:val="left"/>
            </w:pPr>
            <w:r>
              <w:rPr>
                <w:bCs/>
                <w:b/>
              </w:rPr>
              <w:t xml:space="preserve">Regulatory Compliance &amp; Documentation:</w:t>
            </w:r>
            <w:r>
              <w:br/>
            </w:r>
            <w:r>
              <w:t xml:space="preserve">Preparation of technical drawings and structural reports for submission to the Municipal Corporation of Greater Mumbai (MCGM). Ensuring compliance with local building bylaws and fire safety norms.</w:t>
            </w:r>
          </w:p>
        </w:tc>
        <w:tc>
          <w:tcPr/>
          <w:p>
            <w:pPr>
              <w:pStyle w:val="Compact"/>
              <w:jc w:val="left"/>
            </w:pPr>
            <w:r>
              <w:t xml:space="preserve">1 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rPr>
                <w:bCs/>
                <w:b/>
              </w:rPr>
              <w:t xml:space="preserve">Material Testing &amp; Geotechnical Review:</w:t>
            </w:r>
            <w:r>
              <w:br/>
            </w:r>
            <w:r>
              <w:t xml:space="preserve">Review of soil test reports from the Mumbai coastal area. Coordination with third-party labs for concrete cube testing and steel reinforcement quality checks.</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bl>
    <w:p>
      <w:pPr>
        <w:pStyle w:val="BodyText"/>
      </w:pPr>
      <w:r>
        <w:t xml:space="preserve">Subtotal:</w:t>
      </w:r>
      <w:r>
        <w:t xml:space="preserve"> </w:t>
      </w:r>
      <w:r>
        <w:t xml:space="preserve">₹ 9,50,000.00</w:t>
      </w:r>
    </w:p>
    <w:p>
      <w:pPr>
        <w:pStyle w:val="BodyText"/>
      </w:pPr>
      <w:r>
        <w:t xml:space="preserve">GST (18%):</w:t>
      </w:r>
      <w:r>
        <w:t xml:space="preserve"> </w:t>
      </w:r>
      <w:r>
        <w:t xml:space="preserve">₹ 1,71,000.00</w:t>
      </w:r>
    </w:p>
    <w:p>
      <w:pPr>
        <w:pStyle w:val="BodyText"/>
      </w:pPr>
      <w:r>
        <w:t xml:space="preserve">Professional Tax (Maharashtra):</w:t>
      </w:r>
      <w:r>
        <w:t xml:space="preserve"> </w:t>
      </w:r>
      <w:r>
        <w:t xml:space="preserve">₹ 2,500.00</w:t>
      </w:r>
    </w:p>
    <w:p>
      <w:pPr>
        <w:pStyle w:val="BodyText"/>
      </w:pPr>
      <w:r>
        <w:t xml:space="preserve">Total Amount Due:</w:t>
      </w:r>
      <w:r>
        <w:t xml:space="preserve"> </w:t>
      </w:r>
      <w:r>
        <w:t xml:space="preserve">₹ 11,23,500.00</w:t>
      </w:r>
    </w:p>
    <w:p>
      <w:pPr>
        <w:pStyle w:val="BodyText"/>
      </w:pPr>
      <w:r>
        <w:t xml:space="preserve">(Indian Rupees: Eleven Lakhs Twenty-Three Thousand Five Hundred Only)</w:t>
      </w:r>
    </w:p>
    <w:bookmarkEnd w:id="23"/>
    <w:bookmarkStart w:id="24" w:name="bank-transfer-details"/>
    <w:p>
      <w:pPr>
        <w:pStyle w:val="Heading4"/>
      </w:pPr>
      <w:r>
        <w:t xml:space="preserve">Bank Transfer Details:</w:t>
      </w:r>
    </w:p>
    <w:p>
      <w:pPr>
        <w:pStyle w:val="FirstParagraph"/>
      </w:pPr>
      <w:r>
        <w:rPr>
          <w:bCs/>
          <w:b/>
        </w:rPr>
        <w:t xml:space="preserve">Bank Name:</w:t>
      </w:r>
      <w:r>
        <w:t xml:space="preserve"> </w:t>
      </w:r>
      <w:r>
        <w:t xml:space="preserve">State Bank of India</w:t>
      </w:r>
    </w:p>
    <w:p>
      <w:pPr>
        <w:pStyle w:val="BodyText"/>
      </w:pPr>
      <w:r>
        <w:rPr>
          <w:bCs/>
          <w:b/>
        </w:rPr>
        <w:t xml:space="preserve">Branch:</w:t>
      </w:r>
      <w:r>
        <w:t xml:space="preserve"> </w:t>
      </w:r>
      <w:r>
        <w:t xml:space="preserve">Bandra Kurla Complex, Mumbai</w:t>
      </w:r>
    </w:p>
    <w:p>
      <w:pPr>
        <w:pStyle w:val="BodyText"/>
      </w:pPr>
      <w:r>
        <w:rPr>
          <w:bCs/>
          <w:b/>
        </w:rPr>
        <w:t xml:space="preserve">Account Name:</w:t>
      </w:r>
      <w:r>
        <w:t xml:space="preserve"> </w:t>
      </w:r>
      <w:r>
        <w:t xml:space="preserve">Mumbai Structural Solutions Pvt. Ltd.</w:t>
      </w:r>
    </w:p>
    <w:p>
      <w:pPr>
        <w:pStyle w:val="BodyText"/>
      </w:pPr>
      <w:r>
        <w:rPr>
          <w:bCs/>
          <w:b/>
        </w:rPr>
        <w:t xml:space="preserve">Account Number:</w:t>
      </w:r>
      <w:r>
        <w:t xml:space="preserve"> </w:t>
      </w:r>
      <w:r>
        <w:t xml:space="preserve">30567890123456</w:t>
      </w:r>
    </w:p>
    <w:p>
      <w:pPr>
        <w:pStyle w:val="BodyText"/>
      </w:pPr>
      <w:r>
        <w:rPr>
          <w:bCs/>
          <w:b/>
        </w:rPr>
        <w:t xml:space="preserve">IFSC Code:</w:t>
      </w:r>
      <w:r>
        <w:t xml:space="preserve"> </w:t>
      </w:r>
      <w:r>
        <w:t xml:space="preserve">SBIN0012345</w:t>
      </w:r>
    </w:p>
    <w:p>
      <w:pPr>
        <w:pStyle w:val="BodyText"/>
      </w:pPr>
      <w:r>
        <w:rPr>
          <w:bCs/>
          <w:b/>
        </w:rPr>
        <w:t xml:space="preserve">SWIFT Code:</w:t>
      </w:r>
      <w:r>
        <w:t xml:space="preserve"> </w:t>
      </w:r>
      <w:r>
        <w:t xml:space="preserve">SBININBB104</w:t>
      </w:r>
    </w:p>
    <w:p>
      <w:pPr>
        <w:pStyle w:val="BodyText"/>
      </w:pPr>
      <w:r>
        <w:rPr>
          <w:iCs/>
          <w:i/>
        </w:rPr>
        <w:t xml:space="preserve">Please quote the Invoice Number (INV-MUM-2023-0892) in the payment remarks.</w:t>
      </w:r>
    </w:p>
    <w:bookmarkEnd w:id="24"/>
    <w:bookmarkStart w:id="25" w:name="terms-and-conditions"/>
    <w:p>
      <w:pPr>
        <w:pStyle w:val="Heading4"/>
      </w:pPr>
      <w:r>
        <w:t xml:space="preserve">Terms and Conditions:</w:t>
      </w:r>
    </w:p>
    <w:p>
      <w:pPr>
        <w:numPr>
          <w:ilvl w:val="0"/>
          <w:numId w:val="1001"/>
        </w:numPr>
        <w:pStyle w:val="Compact"/>
      </w:pPr>
      <w:r>
        <w:t xml:space="preserve">Payment is due within 14 days of the invoice date. Late payments will incur interest at the rate of 2% per month.</w:t>
      </w:r>
    </w:p>
    <w:p>
      <w:pPr>
        <w:numPr>
          <w:ilvl w:val="0"/>
          <w:numId w:val="1001"/>
        </w:numPr>
        <w:pStyle w:val="Compact"/>
      </w:pPr>
      <w:r>
        <w:t xml:space="preserve">All services are rendered in accordance with the Indian Contract Act, 1872, and applicable engineering standards.</w:t>
      </w:r>
    </w:p>
    <w:p>
      <w:pPr>
        <w:numPr>
          <w:ilvl w:val="0"/>
          <w:numId w:val="1001"/>
        </w:numPr>
        <w:pStyle w:val="Compact"/>
      </w:pPr>
      <w:r>
        <w:t xml:space="preserve">This invoice is valid for the project located in Mumbai, India, as specified in the client details.</w:t>
      </w:r>
    </w:p>
    <w:p>
      <w:pPr>
        <w:numPr>
          <w:ilvl w:val="0"/>
          <w:numId w:val="1001"/>
        </w:numPr>
        <w:pStyle w:val="Compact"/>
      </w:pPr>
      <w:r>
        <w:t xml:space="preserve">Any disputes regarding this invoice shall be subject to the jurisdiction of the courts in Mumbai, Maharashtra.</w:t>
      </w:r>
    </w:p>
    <w:p>
      <w:pPr>
        <w:numPr>
          <w:ilvl w:val="0"/>
          <w:numId w:val="1001"/>
        </w:numPr>
        <w:pStyle w:val="Compact"/>
      </w:pPr>
      <w:r>
        <w:t xml:space="preserve">GST is applicable as per the Goods and Services Tax Act, 2017, India.</w:t>
      </w:r>
    </w:p>
    <w:p>
      <w:pPr>
        <w:numPr>
          <w:ilvl w:val="0"/>
          <w:numId w:val="1001"/>
        </w:numPr>
        <w:pStyle w:val="Compact"/>
      </w:pPr>
      <w:r>
        <w:t xml:space="preserve">Changes to the scope of work must be agreed upon in writing and may result in additional charges.</w:t>
      </w:r>
    </w:p>
    <w:bookmarkEnd w:id="25"/>
    <w:p>
      <w:pPr>
        <w:pStyle w:val="FirstParagraph"/>
      </w:pPr>
      <w:r>
        <w:rPr>
          <w:bCs/>
          <w:b/>
        </w:rPr>
        <w:t xml:space="preserve">Authorized Signatory</w:t>
      </w:r>
    </w:p>
    <w:p>
      <w:pPr>
        <w:pStyle w:val="BodyText"/>
      </w:pPr>
      <w:r>
        <w:t xml:space="preserve">For Mumbai Structural Solutions Pvt. Ltd.</w:t>
      </w:r>
    </w:p>
    <w:p>
      <w:pPr>
        <w:pStyle w:val="BodyText"/>
      </w:pPr>
      <w:r>
        <w:rPr>
          <w:iCs/>
          <w:i/>
        </w:rPr>
        <w:t xml:space="preserve">Eng. Vikram Singh</w:t>
      </w:r>
    </w:p>
    <w:p>
      <w:pPr>
        <w:pStyle w:val="BodyText"/>
      </w:pPr>
      <w:r>
        <w:t xml:space="preserve">Chief Civil Engineer</w:t>
      </w:r>
    </w:p>
    <w:p>
      <w:pPr>
        <w:pStyle w:val="BodyText"/>
      </w:pPr>
      <w:r>
        <w:rPr>
          <w:bCs/>
          <w:b/>
        </w:rPr>
        <w:t xml:space="preserve">Received By</w:t>
      </w:r>
    </w:p>
    <w:p>
      <w:pPr>
        <w:pStyle w:val="BodyText"/>
      </w:pPr>
      <w:r>
        <w:t xml:space="preserve">For Reliance Infrastructure Developers Ltd.</w:t>
      </w:r>
    </w:p>
    <w:p>
      <w:pPr>
        <w:pStyle w:val="BodyText"/>
      </w:pPr>
      <w:r>
        <w:rPr>
          <w:iCs/>
          <w:i/>
        </w:rPr>
        <w:t xml:space="preserve">_______________________</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Mumbai, India</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