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Civil</w:t>
      </w:r>
      <w:r>
        <w:t xml:space="preserve"> </w:t>
      </w:r>
      <w:r>
        <w:t xml:space="preserve">Engineering</w:t>
      </w:r>
      <w:r>
        <w:t xml:space="preserve"> </w:t>
      </w:r>
      <w:r>
        <w:t xml:space="preserve">Services</w:t>
      </w:r>
      <w:r>
        <w:t xml:space="preserve"> </w:t>
      </w:r>
      <w:r>
        <w:t xml:space="preserve">-</w:t>
      </w:r>
      <w:r>
        <w:t xml:space="preserve"> </w:t>
      </w:r>
      <w:r>
        <w:t xml:space="preserve">Jakarta,</w:t>
      </w:r>
      <w:r>
        <w:t xml:space="preserve"> </w:t>
      </w:r>
      <w:r>
        <w:t xml:space="preserve">Indonesia</w:t>
      </w:r>
    </w:p>
    <w:bookmarkStart w:id="20" w:name="pt.-jakarta-civil-solutions"/>
    <w:p>
      <w:pPr>
        <w:pStyle w:val="Heading1"/>
      </w:pPr>
      <w:r>
        <w:t xml:space="preserve">PT. JAKARTA CIVIL SOLUTIONS</w:t>
      </w:r>
    </w:p>
    <w:p>
      <w:pPr>
        <w:pStyle w:val="FirstParagraph"/>
      </w:pPr>
      <w:r>
        <w:rPr>
          <w:bCs/>
          <w:b/>
        </w:rPr>
        <w:t xml:space="preserve">Professional Civil Engineering Services</w:t>
      </w:r>
    </w:p>
    <w:p>
      <w:pPr>
        <w:pStyle w:val="BodyText"/>
      </w:pPr>
      <w:r>
        <w:t xml:space="preserve">Jl. Sudirman Kav. 52-53, SCBD Lot 10</w:t>
      </w:r>
    </w:p>
    <w:p>
      <w:pPr>
        <w:pStyle w:val="BodyText"/>
      </w:pPr>
      <w:r>
        <w:t xml:space="preserve">Jakarta Selatan, DKI Jakarta 12190</w:t>
      </w:r>
    </w:p>
    <w:p>
      <w:pPr>
        <w:pStyle w:val="BodyText"/>
      </w:pPr>
      <w:r>
        <w:t xml:space="preserve">Indonesia</w:t>
      </w:r>
    </w:p>
    <w:p>
      <w:pPr>
        <w:pStyle w:val="BodyText"/>
      </w:pPr>
      <w:r>
        <w:t xml:space="preserve">Email: billing@jakartacivil.co.id | Phone: +62 21 555 0199</w:t>
      </w:r>
    </w:p>
    <w:p>
      <w:pPr>
        <w:pStyle w:val="BodyText"/>
      </w:pPr>
      <w:r>
        <w:t xml:space="preserve">NPWP: 01.234.567.8-901.000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INV-JKT-2023-089</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PT. Mega Bangun Nusantara</w:t>
      </w:r>
    </w:p>
    <w:p>
      <w:pPr>
        <w:pStyle w:val="BodyText"/>
      </w:pPr>
      <w:r>
        <w:t xml:space="preserve">Attn: Mr. Budi Santoso, Project Director</w:t>
      </w:r>
    </w:p>
    <w:p>
      <w:pPr>
        <w:pStyle w:val="BodyText"/>
      </w:pPr>
      <w:r>
        <w:t xml:space="preserve">Jl. Gatot Subroto Kav. 37</w:t>
      </w:r>
    </w:p>
    <w:p>
      <w:pPr>
        <w:pStyle w:val="BodyText"/>
      </w:pPr>
      <w:r>
        <w:t xml:space="preserve">Jakarta Selatan, DKI Jakarta 12710</w:t>
      </w:r>
    </w:p>
    <w:p>
      <w:pPr>
        <w:pStyle w:val="BodyText"/>
      </w:pPr>
      <w:r>
        <w:t xml:space="preserve">Indonesia</w:t>
      </w:r>
    </w:p>
    <w:bookmarkEnd w:id="22"/>
    <w:bookmarkStart w:id="23" w:name="project-reference"/>
    <w:p>
      <w:pPr>
        <w:pStyle w:val="Heading3"/>
      </w:pPr>
      <w:r>
        <w:t xml:space="preserve">Project Reference:</w:t>
      </w:r>
    </w:p>
    <w:p>
      <w:pPr>
        <w:pStyle w:val="FirstParagraph"/>
      </w:pPr>
      <w:r>
        <w:rPr>
          <w:bCs/>
          <w:b/>
        </w:rPr>
        <w:t xml:space="preserve">Project Name:</w:t>
      </w:r>
      <w:r>
        <w:t xml:space="preserve"> </w:t>
      </w:r>
      <w:r>
        <w:t xml:space="preserve">Jakarta Central Business District Expansion</w:t>
      </w:r>
    </w:p>
    <w:p>
      <w:pPr>
        <w:pStyle w:val="BodyText"/>
      </w:pPr>
      <w:r>
        <w:rPr>
          <w:bCs/>
          <w:b/>
        </w:rPr>
        <w:t xml:space="preserve">Location:</w:t>
      </w:r>
      <w:r>
        <w:t xml:space="preserve"> </w:t>
      </w:r>
      <w:r>
        <w:t xml:space="preserve">Sudirman-Thamrin Corridor, Jakarta</w:t>
      </w:r>
    </w:p>
    <w:p>
      <w:pPr>
        <w:pStyle w:val="BodyText"/>
      </w:pPr>
      <w:r>
        <w:rPr>
          <w:bCs/>
          <w:b/>
        </w:rPr>
        <w:t xml:space="preserve">Contract Ref:</w:t>
      </w:r>
      <w:r>
        <w:t xml:space="preserve"> </w:t>
      </w:r>
      <w:r>
        <w:t xml:space="preserve">JKT-CIV-ENG-2023-04</w:t>
      </w:r>
    </w:p>
    <w:p>
      <w:pPr>
        <w:pStyle w:val="BodyText"/>
      </w:pPr>
      <w:r>
        <w:rPr>
          <w:bCs/>
          <w:b/>
        </w:rPr>
        <w:t xml:space="preserve">Service Period:</w:t>
      </w:r>
      <w:r>
        <w:t xml:space="preserve"> </w:t>
      </w:r>
      <w:r>
        <w:t xml:space="preserve">October 01, 2023 - October 31, 2023</w:t>
      </w:r>
    </w:p>
    <w:bookmarkEnd w:id="23"/>
    <w:p>
      <w:pPr>
        <w:pStyle w:val="BodyText"/>
      </w:pPr>
      <w:r>
        <w:t xml:space="preserve">Dear Mr. Santoso,</w:t>
      </w:r>
    </w:p>
    <w:p>
      <w:pPr>
        <w:pStyle w:val="BodyText"/>
      </w:pPr>
      <w:r>
        <w:t xml:space="preserve">Please find attached the Invoice for the professional Civil Engineer services rendered by PT. Jakarta Civil Solutions during the month of October 2023. As per our agreement regarding the infrastructure development in the heart of Indonesia Jakarta, our team has successfully completed the structural analysis, soil testing, and preliminary design phases required for the upcoming high-rise commercial complex.</w:t>
      </w:r>
    </w:p>
    <w:p>
      <w:pPr>
        <w:pStyle w:val="BodyText"/>
      </w:pPr>
      <w:r>
        <w:t xml:space="preserve">Our Civil Engineer team has adhered strictly to the SNI (Indonesian National Standards) and local Jakarta municipal regulations to ensure the safety and longevity of the proposed structures. The following breakdown details the specific engineering hours, site visits, and technical deliverables provided during this billing cycle.</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Civil Engineering Services</w:t>
            </w:r>
          </w:p>
        </w:tc>
        <w:tc>
          <w:tcPr/>
          <w:p>
            <w:pPr>
              <w:pStyle w:val="Compact"/>
              <w:jc w:val="left"/>
            </w:pPr>
            <w:r>
              <w:t xml:space="preserve">Quantity / Hours</w:t>
            </w:r>
          </w:p>
        </w:tc>
        <w:tc>
          <w:tcPr/>
          <w:p>
            <w:pPr>
              <w:pStyle w:val="Compact"/>
              <w:jc w:val="left"/>
            </w:pPr>
            <w:r>
              <w:t xml:space="preserve">Unit Price (IDR)</w:t>
            </w:r>
          </w:p>
        </w:tc>
        <w:tc>
          <w:tcPr/>
          <w:p>
            <w:pPr>
              <w:pStyle w:val="Compact"/>
              <w:jc w:val="left"/>
            </w:pPr>
            <w:r>
              <w:t xml:space="preserve">Total (IDR)</w:t>
            </w:r>
          </w:p>
        </w:tc>
      </w:tr>
      <w:tr>
        <w:tc>
          <w:tcPr/>
          <w:p>
            <w:pPr>
              <w:pStyle w:val="Compact"/>
              <w:jc w:val="left"/>
            </w:pPr>
            <w:r>
              <w:t xml:space="preserve">1</w:t>
            </w:r>
          </w:p>
        </w:tc>
        <w:tc>
          <w:tcPr/>
          <w:p>
            <w:pPr>
              <w:pStyle w:val="Compact"/>
              <w:jc w:val="left"/>
            </w:pPr>
            <w:r>
              <w:rPr>
                <w:bCs/>
                <w:b/>
              </w:rPr>
              <w:t xml:space="preserve">Geotechnical Investigation &amp; Soil Analysis</w:t>
            </w:r>
            <w:r>
              <w:br/>
            </w:r>
            <w:r>
              <w:t xml:space="preserve">Comprehensive soil sampling and laboratory testing conducted at the designated site in South Jakarta. This service ensures the foundation design is suitable for the specific soil conditions found in Indonesia Jakarta, mitigating risks of subsidence.</w:t>
            </w:r>
          </w:p>
        </w:tc>
        <w:tc>
          <w:tcPr/>
          <w:p>
            <w:pPr>
              <w:pStyle w:val="Compact"/>
              <w:jc w:val="left"/>
            </w:pPr>
            <w:r>
              <w:t xml:space="preserve">1 Lot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rPr>
                <w:bCs/>
                <w:b/>
              </w:rPr>
              <w:t xml:space="preserve">Structural Design Consultation (Senior Civil Engineer)</w:t>
            </w:r>
            <w:r>
              <w:br/>
            </w:r>
            <w:r>
              <w:t xml:space="preserve">Consultation hours provided by our Lead Civil Engineer for the structural framework of the 30-story tower. Includes load calculations, seismic resistance planning according to Jakarta's seismic zone requirements, and material selection.</w:t>
            </w:r>
          </w:p>
        </w:tc>
        <w:tc>
          <w:tcPr/>
          <w:p>
            <w:pPr>
              <w:pStyle w:val="Compact"/>
              <w:jc w:val="left"/>
            </w:pPr>
            <w:r>
              <w:t xml:space="preserve">40 Hours</w:t>
            </w:r>
          </w:p>
        </w:tc>
        <w:tc>
          <w:tcPr/>
          <w:p>
            <w:pPr>
              <w:pStyle w:val="Compact"/>
              <w:jc w:val="left"/>
            </w:pPr>
            <w:r>
              <w:t xml:space="preserve">1,500,000</w:t>
            </w:r>
          </w:p>
        </w:tc>
        <w:tc>
          <w:tcPr/>
          <w:p>
            <w:pPr>
              <w:pStyle w:val="Compact"/>
              <w:jc w:val="left"/>
            </w:pPr>
            <w:r>
              <w:t xml:space="preserve">60,000,000</w:t>
            </w:r>
          </w:p>
        </w:tc>
      </w:tr>
      <w:tr>
        <w:tc>
          <w:tcPr/>
          <w:p>
            <w:pPr>
              <w:pStyle w:val="Compact"/>
              <w:jc w:val="left"/>
            </w:pPr>
            <w:r>
              <w:t xml:space="preserve">3</w:t>
            </w:r>
          </w:p>
        </w:tc>
        <w:tc>
          <w:tcPr/>
          <w:p>
            <w:pPr>
              <w:pStyle w:val="Compact"/>
              <w:jc w:val="left"/>
            </w:pPr>
            <w:r>
              <w:rPr>
                <w:bCs/>
                <w:b/>
              </w:rPr>
              <w:t xml:space="preserve">Site Supervision &amp; Quality Control</w:t>
            </w:r>
            <w:r>
              <w:br/>
            </w:r>
            <w:r>
              <w:t xml:space="preserve">On-site supervision by qualified Civil Engineer personnel to monitor the excavation and piling works. Ensuring compliance with safety protocols and engineering specifications on the ground in Indonesia Jakarta.</w:t>
            </w:r>
          </w:p>
        </w:tc>
        <w:tc>
          <w:tcPr/>
          <w:p>
            <w:pPr>
              <w:pStyle w:val="Compact"/>
              <w:jc w:val="left"/>
            </w:pPr>
            <w:r>
              <w:t xml:space="preserve">20 Days</w:t>
            </w:r>
          </w:p>
        </w:tc>
        <w:tc>
          <w:tcPr/>
          <w:p>
            <w:pPr>
              <w:pStyle w:val="Compact"/>
              <w:jc w:val="left"/>
            </w:pPr>
            <w:r>
              <w:t xml:space="preserve">2,500,000</w:t>
            </w:r>
          </w:p>
        </w:tc>
        <w:tc>
          <w:tcPr/>
          <w:p>
            <w:pPr>
              <w:pStyle w:val="Compact"/>
              <w:jc w:val="left"/>
            </w:pPr>
            <w:r>
              <w:t xml:space="preserve">50,000,000</w:t>
            </w:r>
          </w:p>
        </w:tc>
      </w:tr>
      <w:tr>
        <w:tc>
          <w:tcPr/>
          <w:p>
            <w:pPr>
              <w:pStyle w:val="Compact"/>
              <w:jc w:val="left"/>
            </w:pPr>
            <w:r>
              <w:t xml:space="preserve">4</w:t>
            </w:r>
          </w:p>
        </w:tc>
        <w:tc>
          <w:tcPr/>
          <w:p>
            <w:pPr>
              <w:pStyle w:val="Compact"/>
              <w:jc w:val="left"/>
            </w:pPr>
            <w:r>
              <w:rPr>
                <w:bCs/>
                <w:b/>
              </w:rPr>
              <w:t xml:space="preserve">Drainage &amp; Infrastructure Planning</w:t>
            </w:r>
            <w:r>
              <w:br/>
            </w:r>
            <w:r>
              <w:t xml:space="preserve">Design of the stormwater drainage system to prevent flooding, a critical requirement for construction projects in Indonesia Jakarta. Includes integration with the city's main drainage network.</w:t>
            </w:r>
          </w:p>
        </w:tc>
        <w:tc>
          <w:tcPr/>
          <w:p>
            <w:pPr>
              <w:pStyle w:val="Compact"/>
              <w:jc w:val="left"/>
            </w:pPr>
            <w:r>
              <w:t xml:space="preserve">1 Lot</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5</w:t>
            </w:r>
          </w:p>
        </w:tc>
        <w:tc>
          <w:tcPr/>
          <w:p>
            <w:pPr>
              <w:pStyle w:val="Compact"/>
              <w:jc w:val="left"/>
            </w:pPr>
            <w:r>
              <w:rPr>
                <w:bCs/>
                <w:b/>
              </w:rPr>
              <w:t xml:space="preserve">Technical Reporting &amp; Permit Documentation</w:t>
            </w:r>
            <w:r>
              <w:br/>
            </w:r>
            <w:r>
              <w:t xml:space="preserve">Preparation of detailed engineering reports and technical drawings required for submission to the Jakarta Provincial Government (Dinas Cipta Karya) for building permit approval.</w:t>
            </w:r>
          </w:p>
        </w:tc>
        <w:tc>
          <w:tcPr/>
          <w:p>
            <w:pPr>
              <w:pStyle w:val="Compact"/>
              <w:jc w:val="left"/>
            </w:pPr>
            <w:r>
              <w:t xml:space="preserve">1 Lot</w:t>
            </w:r>
          </w:p>
        </w:tc>
        <w:tc>
          <w:tcPr/>
          <w:p>
            <w:pPr>
              <w:pStyle w:val="Compact"/>
              <w:jc w:val="left"/>
            </w:pPr>
            <w:r>
              <w:t xml:space="preserve">25,000,000</w:t>
            </w:r>
          </w:p>
        </w:tc>
        <w:tc>
          <w:tcPr/>
          <w:p>
            <w:pPr>
              <w:pStyle w:val="Compact"/>
              <w:jc w:val="left"/>
            </w:pPr>
            <w:r>
              <w:t xml:space="preserve">25,000,000</w:t>
            </w:r>
          </w:p>
        </w:tc>
      </w:tr>
    </w:tbl>
    <w:p>
      <w:pPr>
        <w:pStyle w:val="BodyText"/>
      </w:pPr>
      <w:r>
        <w:t xml:space="preserve">Subtotal:</w:t>
      </w:r>
      <w:r>
        <w:t xml:space="preserve"> </w:t>
      </w:r>
      <w:r>
        <w:t xml:space="preserve">IDR 215,000,000</w:t>
      </w:r>
    </w:p>
    <w:p>
      <w:pPr>
        <w:pStyle w:val="BodyText"/>
      </w:pPr>
      <w:r>
        <w:t xml:space="preserve">VAT (PPN) 11%:</w:t>
      </w:r>
      <w:r>
        <w:t xml:space="preserve"> </w:t>
      </w:r>
      <w:r>
        <w:t xml:space="preserve">IDR 23,650,000</w:t>
      </w:r>
    </w:p>
    <w:p>
      <w:pPr>
        <w:pStyle w:val="BodyText"/>
      </w:pPr>
      <w:r>
        <w:t xml:space="preserve">TOTAL DUE:</w:t>
      </w:r>
      <w:r>
        <w:t xml:space="preserve"> </w:t>
      </w:r>
      <w:r>
        <w:t xml:space="preserve">IDR 238,650,000</w:t>
      </w:r>
    </w:p>
    <w:p>
      <w:pPr>
        <w:pStyle w:val="BodyText"/>
      </w:pPr>
      <w:r>
        <w:t xml:space="preserve">(Two Hundred Thirty-Eight Million Six Hundred Fifty Thousand Indonesian Rupiah)</w:t>
      </w:r>
    </w:p>
    <w:bookmarkStart w:id="24" w:name="payment-instructions-terms"/>
    <w:p>
      <w:pPr>
        <w:pStyle w:val="Heading4"/>
      </w:pPr>
      <w:r>
        <w:t xml:space="preserve">Payment Instructions &amp; Terms</w:t>
      </w:r>
    </w:p>
    <w:p>
      <w:pPr>
        <w:pStyle w:val="FirstParagraph"/>
      </w:pPr>
      <w:r>
        <w:rPr>
          <w:bCs/>
          <w:b/>
        </w:rPr>
        <w:t xml:space="preserve">Bank Transfer Details:</w:t>
      </w:r>
      <w:r>
        <w:br/>
      </w:r>
      <w:r>
        <w:t xml:space="preserve">Please remit payment to the following bank account within 30 days of the Invoice date:</w:t>
      </w:r>
      <w:r>
        <w:br/>
      </w:r>
      <w:r>
        <w:rPr>
          <w:bCs/>
          <w:b/>
        </w:rPr>
        <w:t xml:space="preserve">Bank:</w:t>
      </w:r>
      <w:r>
        <w:t xml:space="preserve"> </w:t>
      </w:r>
      <w:r>
        <w:t xml:space="preserve">Bank Central Asia (BCA)</w:t>
      </w:r>
      <w:r>
        <w:br/>
      </w:r>
      <w:r>
        <w:rPr>
          <w:bCs/>
          <w:b/>
        </w:rPr>
        <w:t xml:space="preserve">Account Name:</w:t>
      </w:r>
      <w:r>
        <w:t xml:space="preserve"> </w:t>
      </w:r>
      <w:r>
        <w:t xml:space="preserve">PT. Jakarta Civil Solutions</w:t>
      </w:r>
      <w:r>
        <w:br/>
      </w:r>
      <w:r>
        <w:rPr>
          <w:bCs/>
          <w:b/>
        </w:rPr>
        <w:t xml:space="preserve">Account Number:</w:t>
      </w:r>
      <w:r>
        <w:t xml:space="preserve"> </w:t>
      </w:r>
      <w:r>
        <w:t xml:space="preserve">123-456-7890</w:t>
      </w:r>
      <w:r>
        <w:br/>
      </w:r>
      <w:r>
        <w:rPr>
          <w:bCs/>
          <w:b/>
        </w:rPr>
        <w:t xml:space="preserve">SWIFT Code:</w:t>
      </w:r>
      <w:r>
        <w:t xml:space="preserve"> </w:t>
      </w:r>
      <w:r>
        <w:t xml:space="preserve">CENAIDJA</w:t>
      </w:r>
    </w:p>
    <w:p>
      <w:pPr>
        <w:pStyle w:val="BodyText"/>
      </w:pPr>
      <w:r>
        <w:rPr>
          <w:bCs/>
          <w:b/>
        </w:rPr>
        <w:t xml:space="preserve">Terms:</w:t>
      </w:r>
      <w:r>
        <w:br/>
      </w:r>
      <w:r>
        <w:t xml:space="preserve">Payment is due within 30 days. Late payments may incur a penalty of 2% per month. Please include the Invoice Number (INV-JKT-2023-089) as the reference in your transfer.</w:t>
      </w:r>
    </w:p>
    <w:p>
      <w:pPr>
        <w:pStyle w:val="BodyText"/>
      </w:pPr>
      <w:r>
        <w:rPr>
          <w:bCs/>
          <w:b/>
        </w:rPr>
        <w:t xml:space="preserve">Disclaimer:</w:t>
      </w:r>
      <w:r>
        <w:br/>
      </w:r>
      <w:r>
        <w:t xml:space="preserve">All Civil Engineer services provided are subject to the terms and conditions outlined in the Master Services Agreement signed between PT. Jakarta Civil Solutions and PT. Mega Bangun Nusantara. This Invoice is valid for tax purposes in Indonesia.</w:t>
      </w:r>
    </w:p>
    <w:bookmarkEnd w:id="24"/>
    <w:p>
      <w:pPr>
        <w:pStyle w:val="BodyText"/>
      </w:pPr>
      <w:r>
        <w:rPr>
          <w:bCs/>
          <w:b/>
        </w:rPr>
        <w:t xml:space="preserve">Authorized By:</w:t>
      </w:r>
    </w:p>
    <w:p>
      <w:pPr>
        <w:pStyle w:val="BodyText"/>
      </w:pPr>
      <w:r>
        <w:t xml:space="preserve">Ir. Andi Wijaya, M.Eng</w:t>
      </w:r>
    </w:p>
    <w:p>
      <w:pPr>
        <w:pStyle w:val="BodyText"/>
      </w:pPr>
      <w:r>
        <w:t xml:space="preserve">Chief Civil Engineer</w:t>
      </w:r>
    </w:p>
    <w:p>
      <w:pPr>
        <w:pStyle w:val="BodyText"/>
      </w:pPr>
      <w:r>
        <w:t xml:space="preserve">PT. Jakarta Civil Solutions</w:t>
      </w:r>
    </w:p>
    <w:p>
      <w:pPr>
        <w:pStyle w:val="BodyText"/>
      </w:pPr>
      <w:r>
        <w:rPr>
          <w:bCs/>
          <w:b/>
        </w:rPr>
        <w:t xml:space="preserve">Received By:</w:t>
      </w:r>
    </w:p>
    <w:p>
      <w:pPr>
        <w:pStyle w:val="BodyText"/>
      </w:pPr>
      <w:r>
        <w:t xml:space="preserve">__________________________</w:t>
      </w:r>
    </w:p>
    <w:p>
      <w:pPr>
        <w:pStyle w:val="BodyText"/>
      </w:pPr>
      <w:r>
        <w:t xml:space="preserve">Name &amp; Title</w:t>
      </w:r>
    </w:p>
    <w:p>
      <w:pPr>
        <w:pStyle w:val="BodyText"/>
      </w:pPr>
      <w:r>
        <w:t xml:space="preserve">PT. Mega Bangun Nusantara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Civil Engineering Services - Jakarta, Indonesia</dc:title>
  <dc:creator/>
  <dc:language>en</dc:language>
  <cp:keywords/>
  <dcterms:created xsi:type="dcterms:W3CDTF">2026-10-10T02:42:31Z</dcterms:created>
  <dcterms:modified xsi:type="dcterms:W3CDTF">2026-10-10T02:42:31Z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