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Engineering</w:t>
      </w:r>
      <w:r>
        <w:t xml:space="preserve"> </w:t>
      </w:r>
      <w:r>
        <w:t xml:space="preserve">Invoice</w:t>
      </w:r>
      <w:r>
        <w:t xml:space="preserve"> </w:t>
      </w:r>
      <w:r>
        <w:t xml:space="preserve">-</w:t>
      </w:r>
      <w:r>
        <w:t xml:space="preserve"> </w:t>
      </w:r>
      <w:r>
        <w:t xml:space="preserve">Baghdad,</w:t>
      </w:r>
      <w:r>
        <w:t xml:space="preserve"> </w:t>
      </w:r>
      <w:r>
        <w:t xml:space="preserve">Iraq</w:t>
      </w:r>
    </w:p>
    <w:bookmarkStart w:id="20" w:name="baghdad-civil-engineering-solutions"/>
    <w:p>
      <w:pPr>
        <w:pStyle w:val="Heading1"/>
      </w:pPr>
      <w:r>
        <w:t xml:space="preserve">Baghdad Civil Engineering Solutions</w:t>
      </w:r>
    </w:p>
    <w:p>
      <w:pPr>
        <w:pStyle w:val="FirstParagraph"/>
      </w:pPr>
      <w:r>
        <w:rPr>
          <w:bCs/>
          <w:b/>
        </w:rPr>
        <w:t xml:space="preserve">Licensed Civil Engineering Firm</w:t>
      </w:r>
    </w:p>
    <w:p>
      <w:pPr>
        <w:pStyle w:val="BodyText"/>
      </w:pPr>
      <w:r>
        <w:t xml:space="preserve">Al-Karrada District, Street 14, Building 42</w:t>
      </w:r>
    </w:p>
    <w:p>
      <w:pPr>
        <w:pStyle w:val="BodyText"/>
      </w:pPr>
      <w:r>
        <w:t xml:space="preserve">Baghdad, Iraq</w:t>
      </w:r>
    </w:p>
    <w:p>
      <w:pPr>
        <w:pStyle w:val="BodyText"/>
      </w:pPr>
      <w:r>
        <w:t xml:space="preserve">Tax ID: IQ-9988776655</w:t>
      </w:r>
    </w:p>
    <w:p>
      <w:pPr>
        <w:pStyle w:val="BodyText"/>
      </w:pPr>
      <w:r>
        <w:t xml:space="preserve">Email: billing@baghdadcivileng.iq</w:t>
      </w:r>
    </w:p>
    <w:p>
      <w:pPr>
        <w:pStyle w:val="BodyText"/>
      </w:pPr>
      <w:r>
        <w:t xml:space="preserve">Phone: +964 770 123 4567</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p>
      <w:pPr>
        <w:pStyle w:val="BodyText"/>
      </w:pPr>
      <w:r>
        <w:t xml:space="preserve">Project Ref: BGH-RES-2023-A</w:t>
      </w:r>
    </w:p>
    <w:bookmarkEnd w:id="21"/>
    <w:bookmarkStart w:id="22" w:name="bill-to"/>
    <w:p>
      <w:pPr>
        <w:pStyle w:val="Heading3"/>
      </w:pPr>
      <w:r>
        <w:t xml:space="preserve">Bill To:</w:t>
      </w:r>
    </w:p>
    <w:p>
      <w:pPr>
        <w:pStyle w:val="FirstParagraph"/>
      </w:pPr>
      <w:r>
        <w:rPr>
          <w:bCs/>
          <w:b/>
        </w:rPr>
        <w:t xml:space="preserve">Al-Rashid Construction Group</w:t>
      </w:r>
    </w:p>
    <w:p>
      <w:pPr>
        <w:pStyle w:val="BodyText"/>
      </w:pPr>
      <w:r>
        <w:t xml:space="preserve">Attn: Mr. Ahmed Al-Farsi, Project Director</w:t>
      </w:r>
    </w:p>
    <w:p>
      <w:pPr>
        <w:pStyle w:val="BodyText"/>
      </w:pPr>
      <w:r>
        <w:t xml:space="preserve">Al-Mansour District, Industrial Zone</w:t>
      </w:r>
    </w:p>
    <w:p>
      <w:pPr>
        <w:pStyle w:val="BodyText"/>
      </w:pPr>
      <w:r>
        <w:t xml:space="preserve">Baghdad, Iraq</w:t>
      </w:r>
    </w:p>
    <w:p>
      <w:pPr>
        <w:pStyle w:val="BodyText"/>
      </w:pPr>
      <w:r>
        <w:t xml:space="preserve">Phone: +964 780 987 6543</w:t>
      </w:r>
    </w:p>
    <w:bookmarkEnd w:id="22"/>
    <w:p>
      <w:pPr>
        <w:pStyle w:val="BodyText"/>
      </w:pPr>
      <w:r>
        <w:t xml:space="preserve">Description of Professional Civil Engineering Services Rendered in Baghdad, Iraq:</w:t>
      </w:r>
    </w:p>
    <w:p>
      <w:pPr>
        <w:pStyle w:val="BodyText"/>
      </w:pPr>
      <w:r>
        <w:t xml:space="preserve">This invoice represents the professional fees for comprehensive civil engineering consultancy, structural analysis, and site supervision services provided by our licensed Civil Engineer team for the residential development project located in the Al-Mansour district of Baghdad. The services adhere strictly to the Iraqi Building Code and international safety standards applicable to construction in Iraq.</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Geotechnical Site Investigation &amp; Soil Analysis</w:t>
            </w:r>
            <w:r>
              <w:br/>
            </w:r>
            <w:r>
              <w:t xml:space="preserve">Conducting borehole drilling and soil sampling at the Baghdad project site to determine bearing capacity and foundation requirements.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Structural Design &amp; Blueprinting</w:t>
            </w:r>
            <w:r>
              <w:br/>
            </w:r>
            <w:r>
              <w:t xml:space="preserve">Preparation of detailed structural drawings for a 5-story reinforced concrete building, including load calculations and seismic resistance design compliant with Iraqi standards.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Foundation Engineering Consultation</w:t>
            </w:r>
            <w:r>
              <w:br/>
            </w:r>
            <w:r>
              <w:t xml:space="preserve">Design of deep pile foundations suitable for the specific soil conditions found in the Baghdad region, ensuring long-term structural stability.</w:t>
            </w:r>
          </w:p>
        </w:tc>
        <w:tc>
          <w:tcPr/>
          <w:p>
            <w:pPr>
              <w:pStyle w:val="Compact"/>
              <w:jc w:val="left"/>
            </w:pPr>
            <w:r>
              <w:t xml:space="preserve">1</w:t>
            </w:r>
          </w:p>
        </w:tc>
        <w:tc>
          <w:tcPr/>
          <w:p>
            <w:pPr>
              <w:pStyle w:val="Compact"/>
              <w:jc w:val="left"/>
            </w:pPr>
            <w:r>
              <w:t xml:space="preserve">1,750,000</w:t>
            </w:r>
          </w:p>
        </w:tc>
        <w:tc>
          <w:tcPr/>
          <w:p>
            <w:pPr>
              <w:pStyle w:val="Compact"/>
              <w:jc w:val="left"/>
            </w:pPr>
            <w:r>
              <w:t xml:space="preserve">1,750,000</w:t>
            </w:r>
          </w:p>
        </w:tc>
      </w:tr>
      <w:tr>
        <w:tc>
          <w:tcPr/>
          <w:p>
            <w:pPr>
              <w:pStyle w:val="Compact"/>
              <w:jc w:val="left"/>
            </w:pPr>
            <w:r>
              <w:t xml:space="preserve">4</w:t>
            </w:r>
          </w:p>
        </w:tc>
        <w:tc>
          <w:tcPr/>
          <w:p>
            <w:pPr>
              <w:pStyle w:val="Compact"/>
              <w:jc w:val="left"/>
            </w:pPr>
            <w:r>
              <w:rPr>
                <w:bCs/>
                <w:b/>
              </w:rPr>
              <w:t xml:space="preserve">On-Site Supervision (Monthly Retainer)</w:t>
            </w:r>
            <w:r>
              <w:br/>
            </w:r>
            <w:r>
              <w:t xml:space="preserve">Regular site visits by a senior Civil Engineer to monitor construction quality, verify material compliance, and ensure adherence to approved plans.</w:t>
            </w:r>
          </w:p>
        </w:tc>
        <w:tc>
          <w:tcPr/>
          <w:p>
            <w:pPr>
              <w:pStyle w:val="Compact"/>
              <w:jc w:val="left"/>
            </w:pPr>
            <w:r>
              <w:t xml:space="preserve">2</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5</w:t>
            </w:r>
          </w:p>
        </w:tc>
        <w:tc>
          <w:tcPr/>
          <w:p>
            <w:pPr>
              <w:pStyle w:val="Compact"/>
              <w:jc w:val="left"/>
            </w:pPr>
            <w:r>
              <w:rPr>
                <w:bCs/>
                <w:b/>
              </w:rPr>
              <w:t xml:space="preserve">Water Management &amp; Drainage Design</w:t>
            </w:r>
            <w:r>
              <w:br/>
            </w:r>
            <w:r>
              <w:t xml:space="preserve">Engineering design for stormwater drainage systems to mitigate flooding risks common in Baghdad urban areas.</w:t>
            </w:r>
          </w:p>
        </w:tc>
        <w:tc>
          <w:tcPr/>
          <w:p>
            <w:pPr>
              <w:pStyle w:val="Compact"/>
              <w:jc w:val="left"/>
            </w:pPr>
            <w:r>
              <w:t xml:space="preserve">1</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6</w:t>
            </w:r>
          </w:p>
        </w:tc>
        <w:tc>
          <w:tcPr/>
          <w:p>
            <w:pPr>
              <w:pStyle w:val="Compact"/>
              <w:jc w:val="left"/>
            </w:pPr>
            <w:r>
              <w:rPr>
                <w:bCs/>
                <w:b/>
              </w:rPr>
              <w:t xml:space="preserve">Regulatory Compliance &amp; Permitting Support</w:t>
            </w:r>
            <w:r>
              <w:br/>
            </w:r>
            <w:r>
              <w:t xml:space="preserve">Assistance with documentation required by the Baghdad Municipality for building permits and safety inspections.</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13,000,000 IQD</w:t>
            </w:r>
          </w:p>
        </w:tc>
      </w:tr>
      <w:tr>
        <w:tc>
          <w:tcPr/>
          <w:p>
            <w:pPr>
              <w:pStyle w:val="Compact"/>
              <w:jc w:val="left"/>
            </w:pPr>
            <w:r>
              <w:t xml:space="preserve">VAT (3%):</w:t>
            </w:r>
          </w:p>
        </w:tc>
        <w:tc>
          <w:tcPr/>
          <w:p>
            <w:pPr>
              <w:pStyle w:val="Compact"/>
              <w:jc w:val="left"/>
            </w:pPr>
            <w:r>
              <w:t xml:space="preserve">390,000 IQD</w:t>
            </w:r>
          </w:p>
        </w:tc>
      </w:tr>
      <w:tr>
        <w:tc>
          <w:tcPr/>
          <w:p>
            <w:pPr>
              <w:pStyle w:val="Compact"/>
              <w:jc w:val="left"/>
            </w:pPr>
            <w:r>
              <w:t xml:space="preserve">Total Due:</w:t>
            </w:r>
          </w:p>
        </w:tc>
        <w:tc>
          <w:tcPr/>
          <w:p>
            <w:pPr>
              <w:pStyle w:val="Compact"/>
              <w:jc w:val="left"/>
            </w:pPr>
            <w:r>
              <w:t xml:space="preserve">13,390,000 IQD</w:t>
            </w:r>
          </w:p>
        </w:tc>
      </w:tr>
    </w:tbl>
    <w:bookmarkStart w:id="23" w:name="payment-terms-conditions"/>
    <w:p>
      <w:pPr>
        <w:pStyle w:val="Heading4"/>
      </w:pPr>
      <w:r>
        <w:t xml:space="preserve">Payment Terms &amp; Conditions:</w:t>
      </w:r>
    </w:p>
    <w:p>
      <w:pPr>
        <w:numPr>
          <w:ilvl w:val="0"/>
          <w:numId w:val="1001"/>
        </w:numPr>
        <w:pStyle w:val="Compact"/>
      </w:pPr>
      <w:r>
        <w:rPr>
          <w:bCs/>
          <w:b/>
        </w:rPr>
        <w:t xml:space="preserve">Currency:</w:t>
      </w:r>
      <w:r>
        <w:t xml:space="preserve"> </w:t>
      </w:r>
      <w:r>
        <w:t xml:space="preserve">All amounts are quoted in Iraqi Dinar (IQD).</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Bank Transfer:</w:t>
      </w:r>
      <w:r>
        <w:t xml:space="preserve"> </w:t>
      </w:r>
      <w:r>
        <w:t xml:space="preserve">Please remit payment to our account at the Central Bank of Iraq or designated commercial bank branch in Baghdad.</w:t>
      </w:r>
    </w:p>
    <w:p>
      <w:pPr>
        <w:numPr>
          <w:ilvl w:val="0"/>
          <w:numId w:val="1001"/>
        </w:numPr>
        <w:pStyle w:val="Compact"/>
      </w:pPr>
      <w:r>
        <w:rPr>
          <w:bCs/>
          <w:b/>
        </w:rPr>
        <w:t xml:space="preserve">Late Fees:</w:t>
      </w:r>
      <w:r>
        <w:t xml:space="preserve"> </w:t>
      </w:r>
      <w:r>
        <w:t xml:space="preserve">A late fee of 2% per month will be applied to overdue balances.</w:t>
      </w:r>
    </w:p>
    <w:p>
      <w:pPr>
        <w:numPr>
          <w:ilvl w:val="0"/>
          <w:numId w:val="1001"/>
        </w:numPr>
        <w:pStyle w:val="Compact"/>
      </w:pPr>
      <w:r>
        <w:rPr>
          <w:bCs/>
          <w:b/>
        </w:rPr>
        <w:t xml:space="preserve">Validity:</w:t>
      </w:r>
      <w:r>
        <w:t xml:space="preserve"> </w:t>
      </w:r>
      <w:r>
        <w:t xml:space="preserve">This invoice is valid for 60 days from the date of issue.</w:t>
      </w:r>
    </w:p>
    <w:bookmarkEnd w:id="23"/>
    <w:bookmarkStart w:id="24" w:name="professional-notes"/>
    <w:p>
      <w:pPr>
        <w:pStyle w:val="Heading4"/>
      </w:pPr>
      <w:r>
        <w:t xml:space="preserve">Professional Notes:</w:t>
      </w:r>
    </w:p>
    <w:p>
      <w:pPr>
        <w:pStyle w:val="FirstParagraph"/>
      </w:pPr>
      <w:r>
        <w:t xml:space="preserve">This invoice covers the professional services of a licensed Civil Engineer operating under the regulations of the Iraqi Ministry of Construction and Housing. The engineering solutions provided are tailored to the environmental and geological conditions specific to Baghdad, Iraq. All designs prioritize structural integrity, safety, and sustainability. Please retain this document for your financial records and project documentation.</w:t>
      </w:r>
    </w:p>
    <w:bookmarkEnd w:id="24"/>
    <w:p>
      <w:pPr>
        <w:pStyle w:val="BodyText"/>
      </w:pPr>
      <w:r>
        <w:rPr>
          <w:bCs/>
          <w:b/>
        </w:rPr>
        <w:t xml:space="preserve">Authorized Signature</w:t>
      </w:r>
    </w:p>
    <w:p>
      <w:pPr>
        <w:pStyle w:val="BodyText"/>
      </w:pPr>
      <w:r>
        <w:t xml:space="preserve">Eng. Khalid Al-Mutairi</w:t>
      </w:r>
    </w:p>
    <w:p>
      <w:pPr>
        <w:pStyle w:val="BodyText"/>
      </w:pPr>
      <w:r>
        <w:t xml:space="preserve">Senior Civil Engineer</w:t>
      </w:r>
    </w:p>
    <w:p>
      <w:pPr>
        <w:pStyle w:val="BodyText"/>
      </w:pPr>
      <w:r>
        <w:t xml:space="preserve">License No: IQ-CE-55432</w:t>
      </w:r>
    </w:p>
    <w:p>
      <w:pPr>
        <w:pStyle w:val="BodyText"/>
      </w:pPr>
      <w:r>
        <w:rPr>
          <w:bCs/>
          <w:b/>
        </w:rPr>
        <w:t xml:space="preserve">Received By</w:t>
      </w:r>
    </w:p>
    <w:p>
      <w:pPr>
        <w:pStyle w:val="BodyText"/>
      </w:pPr>
      <w:r>
        <w:t xml:space="preserve">__________________________</w:t>
      </w:r>
    </w:p>
    <w:p>
      <w:pPr>
        <w:pStyle w:val="BodyText"/>
      </w:pPr>
      <w:r>
        <w:t xml:space="preserve">Date: ____________________</w:t>
      </w:r>
    </w:p>
    <w:p>
      <w:pPr>
        <w:pStyle w:val="BodyText"/>
      </w:pPr>
      <w:r>
        <w:t xml:space="preserve">Baghdad Civil Engineering Solutions © 2023. All Rights Reserved.</w:t>
      </w:r>
    </w:p>
    <w:p>
      <w:pPr>
        <w:pStyle w:val="BodyText"/>
      </w:pPr>
      <w:r>
        <w:t xml:space="preserve">Providing expert Civil Engineering services across Iraq, with a focus on Baghdad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Engineering Invoice - Baghdad, Iraq</dc:title>
  <dc:creator/>
  <dc:language>en</dc:language>
  <cp:keywords/>
  <dcterms:created xsi:type="dcterms:W3CDTF">2026-10-10T04:06:19Z</dcterms:created>
  <dcterms:modified xsi:type="dcterms:W3CDTF">2026-10-10T04:06:19Z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