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jerusalem-structural-solutions-ltd."/>
    <w:p>
      <w:pPr>
        <w:pStyle w:val="Heading1"/>
      </w:pPr>
      <w:r>
        <w:t xml:space="preserve">Jerusalem Structural Solutions Ltd.</w:t>
      </w:r>
    </w:p>
    <w:p>
      <w:pPr>
        <w:pStyle w:val="FirstParagraph"/>
      </w:pPr>
      <w:r>
        <w:rPr>
          <w:bCs/>
          <w:b/>
        </w:rPr>
        <w:t xml:space="preserve">Licensed Civil Engineering Firm</w:t>
      </w:r>
    </w:p>
    <w:p>
      <w:pPr>
        <w:pStyle w:val="BodyText"/>
      </w:pPr>
      <w:r>
        <w:t xml:space="preserve">12 King David Street, Jerusalem, Israel 94100</w:t>
      </w:r>
    </w:p>
    <w:p>
      <w:pPr>
        <w:pStyle w:val="BodyText"/>
      </w:pPr>
      <w:r>
        <w:t xml:space="preserve">VAT ID: 517000000 | License No: 12345</w:t>
      </w:r>
    </w:p>
    <w:p>
      <w:pPr>
        <w:pStyle w:val="BodyText"/>
      </w:pPr>
      <w:r>
        <w:t xml:space="preserve">Email: billing@jerusalemstructural.co.il | 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INV-JER-2023-089</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 Reference:</w:t>
      </w:r>
      <w:r>
        <w:t xml:space="preserve"> </w:t>
      </w:r>
      <w:r>
        <w:t xml:space="preserve">Old City Expansion Phase II</w:t>
      </w:r>
    </w:p>
    <w:bookmarkEnd w:id="21"/>
    <w:bookmarkStart w:id="22" w:name="bill-to"/>
    <w:p>
      <w:pPr>
        <w:pStyle w:val="Heading3"/>
      </w:pPr>
      <w:r>
        <w:t xml:space="preserve">Bill To:</w:t>
      </w:r>
    </w:p>
    <w:p>
      <w:pPr>
        <w:pStyle w:val="FirstParagraph"/>
      </w:pPr>
      <w:r>
        <w:rPr>
          <w:bCs/>
          <w:b/>
        </w:rPr>
        <w:t xml:space="preserve">Municipality of Jerusalem - Planning Dept.</w:t>
      </w:r>
    </w:p>
    <w:p>
      <w:pPr>
        <w:pStyle w:val="BodyText"/>
      </w:pPr>
      <w:r>
        <w:t xml:space="preserve">Attn: Director of Infrastructure</w:t>
      </w:r>
    </w:p>
    <w:p>
      <w:pPr>
        <w:pStyle w:val="BodyText"/>
      </w:pPr>
      <w:r>
        <w:t xml:space="preserve">10 Yitzhak Ben-Zvi Boulevard</w:t>
      </w:r>
    </w:p>
    <w:p>
      <w:pPr>
        <w:pStyle w:val="BodyText"/>
      </w:pPr>
      <w:r>
        <w:t xml:space="preserve">Jerusalem, Israel 94100</w:t>
      </w:r>
    </w:p>
    <w:p>
      <w:pPr>
        <w:pStyle w:val="BodyText"/>
      </w:pPr>
      <w:r>
        <w:t xml:space="preserve">VAT ID: 510000000</w:t>
      </w:r>
    </w:p>
    <w:bookmarkEnd w:id="22"/>
    <w:bookmarkStart w:id="23" w:name="project-location"/>
    <w:p>
      <w:pPr>
        <w:pStyle w:val="Heading3"/>
      </w:pPr>
      <w:r>
        <w:t xml:space="preserve">Project Location:</w:t>
      </w:r>
    </w:p>
    <w:p>
      <w:pPr>
        <w:pStyle w:val="FirstParagraph"/>
      </w:pPr>
      <w:r>
        <w:t xml:space="preserve">Western Wall Plaza Extension</w:t>
      </w:r>
    </w:p>
    <w:p>
      <w:pPr>
        <w:pStyle w:val="BodyText"/>
      </w:pPr>
      <w:r>
        <w:t xml:space="preserve">Jerusalem, Israel</w:t>
      </w:r>
    </w:p>
    <w:p>
      <w:pPr>
        <w:pStyle w:val="BodyText"/>
      </w:pPr>
      <w:r>
        <w:rPr>
          <w:bCs/>
          <w:b/>
        </w:rPr>
        <w:t xml:space="preserve">Site Manager:</w:t>
      </w:r>
      <w:r>
        <w:t xml:space="preserve"> </w:t>
      </w:r>
      <w:r>
        <w:t xml:space="preserve">Mr. David Cohen</w:t>
      </w:r>
    </w:p>
    <w:p>
      <w:pPr>
        <w:pStyle w:val="BodyText"/>
      </w:pPr>
      <w:r>
        <w:rPr>
          <w:bCs/>
          <w:b/>
        </w:rPr>
        <w:t xml:space="preserve">Contact:</w:t>
      </w:r>
      <w:r>
        <w:t xml:space="preserve"> </w:t>
      </w:r>
      <w:r>
        <w:t xml:space="preserve">+972-50-123-4567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Geotechnical Site Analysis &amp; Soil Testing</w:t>
            </w:r>
            <w:r>
              <w:br/>
            </w:r>
            <w:r>
              <w:t xml:space="preserve">Comprehensive soil sampling and load-bearing capacity assessment conducted at the Jerusalem site. This service ensures foundation stability in accordance with Israeli Building Code (SII 431). Includes laboratory analysis of limestone substrates typical to the Jerusalem region.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&amp; Blueprinting</w:t>
            </w:r>
            <w:r>
              <w:br/>
            </w:r>
            <w:r>
              <w:t xml:space="preserve">Detailed civil engineering design for the pedestrian plaza expansion. Includes CAD drafting, structural load calculations, and reinforcement detailing. Designs account for seismic activity zones relevant to Israel and historical preservation requirements specific to Jerusalem.</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3</w:t>
            </w:r>
          </w:p>
        </w:tc>
        <w:tc>
          <w:tcPr/>
          <w:p>
            <w:pPr>
              <w:pStyle w:val="Compact"/>
              <w:jc w:val="left"/>
            </w:pPr>
            <w:r>
              <w:rPr>
                <w:bCs/>
                <w:b/>
              </w:rPr>
              <w:t xml:space="preserve">Hydraulic &amp; Drainage System Engineering</w:t>
            </w:r>
            <w:r>
              <w:br/>
            </w:r>
            <w:r>
              <w:t xml:space="preserve">Design of stormwater drainage systems to manage flash floods common in the Judean Hills. Includes calculation of pipe diameters, slope gradients, and integration with existing municipal infrastructure in Jerusalem.</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4</w:t>
            </w:r>
          </w:p>
        </w:tc>
        <w:tc>
          <w:tcPr/>
          <w:p>
            <w:pPr>
              <w:pStyle w:val="Compact"/>
              <w:jc w:val="left"/>
            </w:pPr>
            <w:r>
              <w:rPr>
                <w:bCs/>
                <w:b/>
              </w:rPr>
              <w:t xml:space="preserve">On-Site Supervision &amp; Quality Assurance</w:t>
            </w:r>
            <w:r>
              <w:br/>
            </w:r>
            <w:r>
              <w:t xml:space="preserve">Civil Engineer site visits to monitor construction progress, verify material compliance, and ensure adherence to safety regulations. Includes weekly progress reports and coordination with local contractors in Jerusalem.</w:t>
            </w:r>
          </w:p>
        </w:tc>
        <w:tc>
          <w:tcPr/>
          <w:p>
            <w:pPr>
              <w:pStyle w:val="Compact"/>
              <w:jc w:val="left"/>
            </w:pPr>
            <w:r>
              <w:t xml:space="preserve">30</w:t>
            </w:r>
          </w:p>
        </w:tc>
        <w:tc>
          <w:tcPr/>
          <w:p>
            <w:pPr>
              <w:pStyle w:val="Compact"/>
              <w:jc w:val="left"/>
            </w:pPr>
            <w:r>
              <w:t xml:space="preserve">500.00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Regulatory Permitting &amp; Documentation</w:t>
            </w:r>
            <w:r>
              <w:br/>
            </w:r>
            <w:r>
              <w:t xml:space="preserve">Preparation and submission of technical documentation to the Jerusalem Municipality Building Department. Includes environmental impact assessments and heritage conservation compliance forms required for projects in this district.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112,750.00 ILS</w:t>
      </w:r>
    </w:p>
    <w:p>
      <w:pPr>
        <w:pStyle w:val="BodyText"/>
      </w:pPr>
      <w:r>
        <w:t xml:space="preserve">VAT (17%):</w:t>
      </w:r>
      <w:r>
        <w:t xml:space="preserve"> </w:t>
      </w:r>
      <w:r>
        <w:t xml:space="preserve">19,167.50 ILS</w:t>
      </w:r>
    </w:p>
    <w:p>
      <w:pPr>
        <w:pStyle w:val="BodyText"/>
      </w:pPr>
      <w:r>
        <w:t xml:space="preserve">Total Due:</w:t>
      </w:r>
      <w:r>
        <w:t xml:space="preserve"> </w:t>
      </w:r>
      <w:r>
        <w:t xml:space="preserve">131,917.50 ILS</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following account:</w:t>
      </w:r>
      <w:r>
        <w:br/>
      </w:r>
      <w:r>
        <w:t xml:space="preserve">Bank: Bank Leumi, Israel</w:t>
      </w:r>
      <w:r>
        <w:br/>
      </w:r>
      <w:r>
        <w:t xml:space="preserve">Branch: Jerusalem Central</w:t>
      </w:r>
      <w:r>
        <w:br/>
      </w:r>
      <w:r>
        <w:t xml:space="preserve">Account Name: Jerusalem Structural Solutions Ltd.</w:t>
      </w:r>
      <w:r>
        <w:br/>
      </w:r>
      <w:r>
        <w:t xml:space="preserve">Account Number: 012345-678901-2</w:t>
      </w:r>
      <w:r>
        <w:br/>
      </w:r>
      <w:r>
        <w:t xml:space="preserve">SWIFT Code: LUMIILIT</w:t>
      </w:r>
    </w:p>
    <w:p>
      <w:pPr>
        <w:pStyle w:val="BodyText"/>
      </w:pPr>
      <w:r>
        <w:rPr>
          <w:bCs/>
          <w:b/>
        </w:rPr>
        <w:t xml:space="preserve">2. Due Date:</w:t>
      </w:r>
      <w:r>
        <w:t xml:space="preserve"> </w:t>
      </w:r>
      <w:r>
        <w:t xml:space="preserve">Payment is due within 30 days of the invoice date. Late payments will incur a penalty interest rate of 1.5% per month, in accordance with Israeli law regarding late payment of invoices.</w:t>
      </w:r>
    </w:p>
    <w:p>
      <w:pPr>
        <w:pStyle w:val="BodyText"/>
      </w:pPr>
      <w:r>
        <w:rPr>
          <w:bCs/>
          <w:b/>
        </w:rPr>
        <w:t xml:space="preserve">3. Scope of Work:</w:t>
      </w:r>
      <w:r>
        <w:t xml:space="preserve"> </w:t>
      </w:r>
      <w:r>
        <w:t xml:space="preserve">This invoice covers all civil engineering services rendered between September 1, 2023, and October 20, 2023. Any additional services requested outside this scope will be billed separately.</w:t>
      </w:r>
    </w:p>
    <w:p>
      <w:pPr>
        <w:pStyle w:val="BodyText"/>
      </w:pPr>
      <w:r>
        <w:rPr>
          <w:bCs/>
          <w:b/>
        </w:rPr>
        <w:t xml:space="preserve">4. Compliance:</w:t>
      </w:r>
      <w:r>
        <w:t xml:space="preserve"> </w:t>
      </w:r>
      <w:r>
        <w:t xml:space="preserve">All engineering services provided comply with the standards set by the Israel Society of Civil Engineers (ISCE) and the Ministry of Construction and Housing.</w:t>
      </w:r>
    </w:p>
    <w:p>
      <w:pPr>
        <w:pStyle w:val="BodyText"/>
      </w:pPr>
      <w:r>
        <w:rPr>
          <w:bCs/>
          <w:b/>
        </w:rPr>
        <w:t xml:space="preserve">5. Disputes:</w:t>
      </w:r>
      <w:r>
        <w:t xml:space="preserve"> </w:t>
      </w:r>
      <w:r>
        <w:t xml:space="preserve">Any disputes regarding this invoice must be raised in writing within 14 days of receipt. Failure to do so will be considered acceptance of the charges.</w:t>
      </w:r>
    </w:p>
    <w:bookmarkEnd w:id="24"/>
    <w:p>
      <w:pPr>
        <w:pStyle w:val="BodyText"/>
      </w:pPr>
      <w:r>
        <w:rPr>
          <w:bCs/>
          <w:b/>
        </w:rPr>
        <w:t xml:space="preserve">Authorized Signature:</w:t>
      </w:r>
    </w:p>
    <w:p>
      <w:pPr>
        <w:pStyle w:val="BodyText"/>
      </w:pPr>
      <w:r>
        <w:t xml:space="preserve">Eng. Sarah Levi, P.E.</w:t>
      </w:r>
    </w:p>
    <w:p>
      <w:pPr>
        <w:pStyle w:val="BodyText"/>
      </w:pPr>
      <w:r>
        <w:t xml:space="preserve">Senior Civil Engineer</w:t>
      </w:r>
    </w:p>
    <w:p>
      <w:pPr>
        <w:pStyle w:val="BodyText"/>
      </w:pPr>
      <w:r>
        <w:t xml:space="preserve">Jerusalem Structural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Jerusalem Structural Solutions Ltd. is committed to delivering excellence in civil engineering across Israel.</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Jerusalem, Israel</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